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52833371"/>
        <w:docPartObj>
          <w:docPartGallery w:val="Cover Pages"/>
          <w:docPartUnique/>
        </w:docPartObj>
      </w:sdtPr>
      <w:sdtEndPr/>
      <w:sdtContent>
        <w:p w14:paraId="1A5C3F58" w14:textId="0C61DBB0" w:rsidR="00D6186B" w:rsidRPr="00C424D1" w:rsidRDefault="002F0CF2" w:rsidP="00D6186B">
          <w:r>
            <w:rPr>
              <w:noProof/>
            </w:rPr>
            <w:drawing>
              <wp:anchor distT="0" distB="0" distL="114300" distR="114300" simplePos="0" relativeHeight="251663365" behindDoc="0" locked="0" layoutInCell="1" allowOverlap="1" wp14:anchorId="3FCAF9F2" wp14:editId="0C524240">
                <wp:simplePos x="0" y="0"/>
                <wp:positionH relativeFrom="margin">
                  <wp:align>right</wp:align>
                </wp:positionH>
                <wp:positionV relativeFrom="paragraph">
                  <wp:posOffset>-146685</wp:posOffset>
                </wp:positionV>
                <wp:extent cx="2089650" cy="571500"/>
                <wp:effectExtent l="0" t="0" r="6350" b="0"/>
                <wp:wrapNone/>
                <wp:docPr id="1148287463" name="Image 1"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87463" name="Image 1" descr="Une image contenant Graphique, Police, graphisme, capture d’écran&#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9650" cy="571500"/>
                        </a:xfrm>
                        <a:prstGeom prst="rect">
                          <a:avLst/>
                        </a:prstGeom>
                      </pic:spPr>
                    </pic:pic>
                  </a:graphicData>
                </a:graphic>
                <wp14:sizeRelH relativeFrom="page">
                  <wp14:pctWidth>0</wp14:pctWidth>
                </wp14:sizeRelH>
                <wp14:sizeRelV relativeFrom="page">
                  <wp14:pctHeight>0</wp14:pctHeight>
                </wp14:sizeRelV>
              </wp:anchor>
            </w:drawing>
          </w:r>
          <w:r w:rsidRPr="00C424D1">
            <w:rPr>
              <w:noProof/>
            </w:rPr>
            <w:drawing>
              <wp:anchor distT="0" distB="0" distL="114300" distR="114300" simplePos="0" relativeHeight="251656704" behindDoc="0" locked="0" layoutInCell="1" allowOverlap="1" wp14:anchorId="1D74C38E" wp14:editId="1140169E">
                <wp:simplePos x="0" y="0"/>
                <wp:positionH relativeFrom="margin">
                  <wp:posOffset>-575310</wp:posOffset>
                </wp:positionH>
                <wp:positionV relativeFrom="margin">
                  <wp:posOffset>-219075</wp:posOffset>
                </wp:positionV>
                <wp:extent cx="2257425" cy="713740"/>
                <wp:effectExtent l="0" t="0" r="0" b="0"/>
                <wp:wrapNone/>
                <wp:docPr id="1307144613" name="Image 1307144613"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44613" name="Image 4" descr="Une image contenant texte, Police, logo, capture d’écran&#10;&#10;Description générée automatiquement"/>
                        <pic:cNvPicPr>
                          <a:picLocks noChangeAspect="1" noChangeArrowheads="1"/>
                        </pic:cNvPicPr>
                      </pic:nvPicPr>
                      <pic:blipFill rotWithShape="1">
                        <a:blip r:embed="rId12">
                          <a:extLst>
                            <a:ext uri="{28A0092B-C50C-407E-A947-70E740481C1C}">
                              <a14:useLocalDpi xmlns:a14="http://schemas.microsoft.com/office/drawing/2010/main" val="0"/>
                            </a:ext>
                          </a:extLst>
                        </a:blip>
                        <a:srcRect r="57754"/>
                        <a:stretch/>
                      </pic:blipFill>
                      <pic:spPr bwMode="auto">
                        <a:xfrm>
                          <a:off x="0" y="0"/>
                          <a:ext cx="2257425" cy="713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744E2F" w14:textId="5926A3B0" w:rsidR="002604E7" w:rsidRPr="00C424D1" w:rsidRDefault="002F0CF2">
          <w:r>
            <w:rPr>
              <w:noProof/>
            </w:rPr>
            <mc:AlternateContent>
              <mc:Choice Requires="wps">
                <w:drawing>
                  <wp:anchor distT="0" distB="0" distL="114300" distR="114300" simplePos="0" relativeHeight="251658243" behindDoc="0" locked="0" layoutInCell="1" allowOverlap="1" wp14:anchorId="08277435" wp14:editId="7D256D67">
                    <wp:simplePos x="0" y="0"/>
                    <wp:positionH relativeFrom="column">
                      <wp:posOffset>-2575560</wp:posOffset>
                    </wp:positionH>
                    <wp:positionV relativeFrom="paragraph">
                      <wp:posOffset>2654300</wp:posOffset>
                    </wp:positionV>
                    <wp:extent cx="7486650" cy="3019425"/>
                    <wp:effectExtent l="0" t="0" r="0" b="9525"/>
                    <wp:wrapNone/>
                    <wp:docPr id="326821902" name="Organigramme : Terminateu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86650" cy="3019425"/>
                            </a:xfrm>
                            <a:prstGeom prst="flowChartTerminator">
                              <a:avLst/>
                            </a:prstGeom>
                            <a:solidFill>
                              <a:srgbClr val="8DC6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02C11" id="_x0000_t116" coordsize="21600,21600" o:spt="116" path="m3475,qx,10800,3475,21600l18125,21600qx21600,10800,18125,xe">
                    <v:stroke joinstyle="miter"/>
                    <v:path gradientshapeok="t" o:connecttype="rect" textboxrect="1018,3163,20582,18437"/>
                  </v:shapetype>
                  <v:shape id="Organigramme : Terminateur 1" o:spid="_x0000_s1026" type="#_x0000_t116" style="position:absolute;margin-left:-202.8pt;margin-top:209pt;width:589.5pt;height:23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" fillcolor="#8dc640" stroked="f" strokeweight="1pt"/>
                </w:pict>
              </mc:Fallback>
            </mc:AlternateContent>
          </w:r>
          <w:r>
            <w:rPr>
              <w:noProof/>
            </w:rPr>
            <mc:AlternateContent>
              <mc:Choice Requires="wps">
                <w:drawing>
                  <wp:anchor distT="45720" distB="45720" distL="114300" distR="114300" simplePos="0" relativeHeight="251658244" behindDoc="0" locked="0" layoutInCell="1" allowOverlap="1" wp14:anchorId="6F8A57D2" wp14:editId="1918AD93">
                    <wp:simplePos x="0" y="0"/>
                    <wp:positionH relativeFrom="column">
                      <wp:posOffset>-708660</wp:posOffset>
                    </wp:positionH>
                    <wp:positionV relativeFrom="paragraph">
                      <wp:posOffset>3215640</wp:posOffset>
                    </wp:positionV>
                    <wp:extent cx="5156835" cy="1685925"/>
                    <wp:effectExtent l="0" t="0" r="0" b="0"/>
                    <wp:wrapSquare wrapText="bothSides"/>
                    <wp:docPr id="21480392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835" cy="1685925"/>
                            </a:xfrm>
                            <a:prstGeom prst="rect">
                              <a:avLst/>
                            </a:prstGeom>
                            <a:noFill/>
                            <a:ln w="9525">
                              <a:noFill/>
                              <a:miter lim="800000"/>
                              <a:headEnd/>
                              <a:tailEnd/>
                            </a:ln>
                          </wps:spPr>
                          <wps:txbx>
                            <w:txbxContent>
                              <w:p w14:paraId="703CFB89" w14:textId="5734C90F" w:rsidR="00D6186B" w:rsidRPr="002F0CF2" w:rsidRDefault="00D17E6E" w:rsidP="00D6186B">
                                <w:pPr>
                                  <w:pStyle w:val="Default"/>
                                  <w:rPr>
                                    <w:rFonts w:ascii="Montserrat" w:hAnsi="Montserrat"/>
                                    <w:b/>
                                    <w:bCs/>
                                    <w:color w:val="auto"/>
                                    <w:sz w:val="48"/>
                                    <w:szCs w:val="48"/>
                                  </w:rPr>
                                </w:pPr>
                                <w:r w:rsidRPr="002F0CF2">
                                  <w:rPr>
                                    <w:rFonts w:ascii="Montserrat" w:hAnsi="Montserrat"/>
                                    <w:b/>
                                    <w:bCs/>
                                    <w:color w:val="auto"/>
                                    <w:sz w:val="48"/>
                                    <w:szCs w:val="48"/>
                                  </w:rPr>
                                  <w:t>Cahier de programme</w:t>
                                </w:r>
                              </w:p>
                              <w:p w14:paraId="6E8AB087" w14:textId="67CA47E1" w:rsidR="00D6186B" w:rsidRDefault="00D6186B" w:rsidP="00057DAD">
                                <w:pPr>
                                  <w:pStyle w:val="Default"/>
                                  <w:rPr>
                                    <w:rFonts w:ascii="Montserrat" w:hAnsi="Montserrat"/>
                                    <w:b/>
                                    <w:bCs/>
                                    <w:color w:val="auto"/>
                                    <w:sz w:val="36"/>
                                    <w:szCs w:val="36"/>
                                  </w:rPr>
                                </w:pPr>
                              </w:p>
                              <w:p w14:paraId="7C5B5A62" w14:textId="77777777" w:rsidR="002F0CF2" w:rsidRDefault="002F0CF2" w:rsidP="00057DAD">
                                <w:pPr>
                                  <w:pStyle w:val="Default"/>
                                  <w:rPr>
                                    <w:rFonts w:ascii="Montserrat" w:hAnsi="Montserrat"/>
                                    <w:b/>
                                    <w:bCs/>
                                    <w:color w:val="auto"/>
                                    <w:sz w:val="36"/>
                                    <w:szCs w:val="36"/>
                                  </w:rPr>
                                </w:pPr>
                              </w:p>
                              <w:p w14:paraId="41C72C45" w14:textId="14006439" w:rsidR="002F0CF2" w:rsidRPr="00D17E6E" w:rsidRDefault="008E5331" w:rsidP="008E5331">
                                <w:pPr>
                                  <w:pStyle w:val="Default"/>
                                  <w:rPr>
                                    <w:b/>
                                    <w:bCs/>
                                    <w:sz w:val="36"/>
                                    <w:szCs w:val="36"/>
                                  </w:rPr>
                                </w:pPr>
                                <w:r>
                                  <w:rPr>
                                    <w:b/>
                                    <w:bCs/>
                                    <w:sz w:val="36"/>
                                    <w:szCs w:val="36"/>
                                  </w:rPr>
                                  <w:t>111</w:t>
                                </w:r>
                                <w:r w:rsidR="002F0CF2">
                                  <w:rPr>
                                    <w:b/>
                                    <w:bCs/>
                                    <w:sz w:val="36"/>
                                    <w:szCs w:val="36"/>
                                  </w:rPr>
                                  <w:t>.</w:t>
                                </w:r>
                                <w:r>
                                  <w:rPr>
                                    <w:b/>
                                    <w:bCs/>
                                    <w:sz w:val="36"/>
                                    <w:szCs w:val="36"/>
                                  </w:rPr>
                                  <w:t>B0</w:t>
                                </w:r>
                                <w:r w:rsidR="002F0CF2">
                                  <w:rPr>
                                    <w:b/>
                                    <w:bCs/>
                                    <w:sz w:val="36"/>
                                    <w:szCs w:val="36"/>
                                  </w:rPr>
                                  <w:t xml:space="preserve"> </w:t>
                                </w:r>
                                <w:r w:rsidR="00EA01DF">
                                  <w:rPr>
                                    <w:b/>
                                    <w:bCs/>
                                    <w:sz w:val="36"/>
                                    <w:szCs w:val="36"/>
                                  </w:rPr>
                                  <w:t xml:space="preserve">– </w:t>
                                </w:r>
                                <w:r>
                                  <w:rPr>
                                    <w:b/>
                                    <w:bCs/>
                                    <w:sz w:val="36"/>
                                    <w:szCs w:val="36"/>
                                  </w:rPr>
                                  <w:t>Techniques d’hygiène dentaire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A57D2" id="_x0000_t202" coordsize="21600,21600" o:spt="202" path="m,l,21600r21600,l21600,xe">
                    <v:stroke joinstyle="miter"/>
                    <v:path gradientshapeok="t" o:connecttype="rect"/>
                  </v:shapetype>
                  <v:shape id="Zone de texte 4" o:spid="_x0000_s1026" type="#_x0000_t202" style="position:absolute;left:0;text-align:left;margin-left:-55.8pt;margin-top:253.2pt;width:406.05pt;height:132.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" filled="f" stroked="f">
                    <v:textbox>
                      <w:txbxContent>
                        <w:p w14:paraId="703CFB89" w14:textId="5734C90F" w:rsidR="00D6186B" w:rsidRPr="002F0CF2" w:rsidRDefault="00D17E6E" w:rsidP="00D6186B">
                          <w:pPr>
                            <w:pStyle w:val="Default"/>
                            <w:rPr>
                              <w:rFonts w:ascii="Montserrat" w:hAnsi="Montserrat"/>
                              <w:b/>
                              <w:bCs/>
                              <w:color w:val="auto"/>
                              <w:sz w:val="48"/>
                              <w:szCs w:val="48"/>
                            </w:rPr>
                          </w:pPr>
                          <w:r w:rsidRPr="002F0CF2">
                            <w:rPr>
                              <w:rFonts w:ascii="Montserrat" w:hAnsi="Montserrat"/>
                              <w:b/>
                              <w:bCs/>
                              <w:color w:val="auto"/>
                              <w:sz w:val="48"/>
                              <w:szCs w:val="48"/>
                            </w:rPr>
                            <w:t>Cahier de programme</w:t>
                          </w:r>
                        </w:p>
                        <w:p w14:paraId="6E8AB087" w14:textId="67CA47E1" w:rsidR="00D6186B" w:rsidRDefault="00D6186B" w:rsidP="00057DAD">
                          <w:pPr>
                            <w:pStyle w:val="Default"/>
                            <w:rPr>
                              <w:rFonts w:ascii="Montserrat" w:hAnsi="Montserrat"/>
                              <w:b/>
                              <w:bCs/>
                              <w:color w:val="auto"/>
                              <w:sz w:val="36"/>
                              <w:szCs w:val="36"/>
                            </w:rPr>
                          </w:pPr>
                        </w:p>
                        <w:p w14:paraId="7C5B5A62" w14:textId="77777777" w:rsidR="002F0CF2" w:rsidRDefault="002F0CF2" w:rsidP="00057DAD">
                          <w:pPr>
                            <w:pStyle w:val="Default"/>
                            <w:rPr>
                              <w:rFonts w:ascii="Montserrat" w:hAnsi="Montserrat"/>
                              <w:b/>
                              <w:bCs/>
                              <w:color w:val="auto"/>
                              <w:sz w:val="36"/>
                              <w:szCs w:val="36"/>
                            </w:rPr>
                          </w:pPr>
                        </w:p>
                        <w:p w14:paraId="41C72C45" w14:textId="14006439" w:rsidR="002F0CF2" w:rsidRPr="00D17E6E" w:rsidRDefault="008E5331" w:rsidP="008E5331">
                          <w:pPr>
                            <w:pStyle w:val="Default"/>
                            <w:rPr>
                              <w:b/>
                              <w:bCs/>
                              <w:sz w:val="36"/>
                              <w:szCs w:val="36"/>
                            </w:rPr>
                          </w:pPr>
                          <w:r>
                            <w:rPr>
                              <w:b/>
                              <w:bCs/>
                              <w:sz w:val="36"/>
                              <w:szCs w:val="36"/>
                            </w:rPr>
                            <w:t>111</w:t>
                          </w:r>
                          <w:r w:rsidR="002F0CF2">
                            <w:rPr>
                              <w:b/>
                              <w:bCs/>
                              <w:sz w:val="36"/>
                              <w:szCs w:val="36"/>
                            </w:rPr>
                            <w:t>.</w:t>
                          </w:r>
                          <w:r>
                            <w:rPr>
                              <w:b/>
                              <w:bCs/>
                              <w:sz w:val="36"/>
                              <w:szCs w:val="36"/>
                            </w:rPr>
                            <w:t>B0</w:t>
                          </w:r>
                          <w:r w:rsidR="002F0CF2">
                            <w:rPr>
                              <w:b/>
                              <w:bCs/>
                              <w:sz w:val="36"/>
                              <w:szCs w:val="36"/>
                            </w:rPr>
                            <w:t xml:space="preserve"> </w:t>
                          </w:r>
                          <w:r w:rsidR="00EA01DF">
                            <w:rPr>
                              <w:b/>
                              <w:bCs/>
                              <w:sz w:val="36"/>
                              <w:szCs w:val="36"/>
                            </w:rPr>
                            <w:t xml:space="preserve">– </w:t>
                          </w:r>
                          <w:r>
                            <w:rPr>
                              <w:b/>
                              <w:bCs/>
                              <w:sz w:val="36"/>
                              <w:szCs w:val="36"/>
                            </w:rPr>
                            <w:t>Techniques d’hygiène dentaire</w:t>
                          </w:r>
                        </w:p>
                      </w:txbxContent>
                    </v:textbox>
                    <w10:wrap type="square"/>
                  </v:shape>
                </w:pict>
              </mc:Fallback>
            </mc:AlternateContent>
          </w:r>
        </w:p>
      </w:sdtContent>
    </w:sdt>
    <w:p w14:paraId="63E6FA70" w14:textId="037A1277" w:rsidR="00D6186B" w:rsidRPr="00C424D1" w:rsidRDefault="00D6186B">
      <w:pPr>
        <w:rPr>
          <w:b w:val="0"/>
          <w:bCs/>
          <w:szCs w:val="20"/>
          <w:u w:val="single"/>
        </w:rPr>
        <w:sectPr w:rsidR="00D6186B" w:rsidRPr="00C424D1" w:rsidSect="009A20A7">
          <w:headerReference w:type="default" r:id="rId13"/>
          <w:footerReference w:type="default" r:id="rId14"/>
          <w:pgSz w:w="12240" w:h="15840"/>
          <w:pgMar w:top="1701" w:right="1701" w:bottom="1701" w:left="1701" w:header="709" w:footer="397" w:gutter="0"/>
          <w:cols w:space="708"/>
          <w:titlePg/>
          <w:docGrid w:linePitch="360"/>
        </w:sectPr>
      </w:pPr>
    </w:p>
    <w:p w14:paraId="7CBA2D38" w14:textId="36F08C4D" w:rsidR="00B67F11" w:rsidRPr="00307663" w:rsidRDefault="00B67F11" w:rsidP="00B67F11">
      <w:pPr>
        <w:jc w:val="center"/>
        <w:rPr>
          <w:rFonts w:asciiTheme="minorHAnsi" w:eastAsia="Times New Roman" w:hAnsiTheme="minorHAnsi" w:cstheme="minorHAnsi"/>
          <w:b w:val="0"/>
          <w:bCs/>
          <w:kern w:val="0"/>
          <w:sz w:val="24"/>
          <w:szCs w:val="24"/>
          <w:lang w:eastAsia="fr-CA"/>
          <w14:ligatures w14:val="none"/>
        </w:rPr>
      </w:pPr>
      <w:r w:rsidRPr="00307663">
        <w:rPr>
          <w:rFonts w:asciiTheme="minorHAnsi" w:eastAsia="Times New Roman" w:hAnsiTheme="minorHAnsi" w:cstheme="minorHAnsi"/>
          <w:bCs/>
          <w:kern w:val="0"/>
          <w:sz w:val="24"/>
          <w:szCs w:val="24"/>
          <w:lang w:eastAsia="fr-CA"/>
          <w14:ligatures w14:val="none"/>
        </w:rPr>
        <w:lastRenderedPageBreak/>
        <w:t>TABLE DES MATIÈRES</w:t>
      </w:r>
    </w:p>
    <w:p w14:paraId="3F69E671" w14:textId="77777777" w:rsidR="00B67F11" w:rsidRDefault="00B67F11" w:rsidP="00B67F11">
      <w:pPr>
        <w:rPr>
          <w:rFonts w:eastAsia="Times New Roman" w:cs="Calibri"/>
          <w:kern w:val="0"/>
          <w:szCs w:val="20"/>
          <w:lang w:eastAsia="fr-CA"/>
          <w14:ligatures w14:val="none"/>
        </w:rPr>
      </w:pPr>
    </w:p>
    <w:p w14:paraId="5E719588" w14:textId="1AE1654A" w:rsidR="008E5331" w:rsidRDefault="00B67F11">
      <w:pPr>
        <w:pStyle w:val="TM1"/>
        <w:tabs>
          <w:tab w:val="left" w:pos="462"/>
          <w:tab w:val="right" w:leader="dot" w:pos="8828"/>
        </w:tabs>
        <w:rPr>
          <w:rFonts w:asciiTheme="minorHAnsi" w:eastAsiaTheme="minorEastAsia" w:hAnsiTheme="minorHAnsi"/>
          <w:b w:val="0"/>
          <w:noProof/>
          <w:sz w:val="24"/>
          <w:szCs w:val="24"/>
          <w:lang w:eastAsia="fr-CA"/>
        </w:rPr>
      </w:pPr>
      <w:r>
        <w:rPr>
          <w:rFonts w:eastAsia="Times New Roman" w:cs="Calibri"/>
          <w:kern w:val="0"/>
          <w:szCs w:val="20"/>
          <w:lang w:eastAsia="fr-CA"/>
          <w14:ligatures w14:val="none"/>
        </w:rPr>
        <w:fldChar w:fldCharType="begin"/>
      </w:r>
      <w:r>
        <w:rPr>
          <w:rFonts w:eastAsia="Times New Roman" w:cs="Calibri"/>
          <w:kern w:val="0"/>
          <w:szCs w:val="20"/>
          <w:lang w:eastAsia="fr-CA"/>
          <w14:ligatures w14:val="none"/>
        </w:rPr>
        <w:instrText xml:space="preserve"> TOC \o "1-3" \h \z \u </w:instrText>
      </w:r>
      <w:r>
        <w:rPr>
          <w:rFonts w:eastAsia="Times New Roman" w:cs="Calibri"/>
          <w:kern w:val="0"/>
          <w:szCs w:val="20"/>
          <w:lang w:eastAsia="fr-CA"/>
          <w14:ligatures w14:val="none"/>
        </w:rPr>
        <w:fldChar w:fldCharType="separate"/>
      </w:r>
      <w:hyperlink w:anchor="_Toc222842764" w:history="1">
        <w:r w:rsidR="008E5331" w:rsidRPr="007076D3">
          <w:rPr>
            <w:rStyle w:val="Lienhypertexte"/>
            <w:noProof/>
            <w:lang w:eastAsia="fr-CA"/>
          </w:rPr>
          <w:t>1</w:t>
        </w:r>
        <w:r w:rsidR="008E5331">
          <w:rPr>
            <w:rFonts w:asciiTheme="minorHAnsi" w:eastAsiaTheme="minorEastAsia" w:hAnsiTheme="minorHAnsi"/>
            <w:b w:val="0"/>
            <w:noProof/>
            <w:sz w:val="24"/>
            <w:szCs w:val="24"/>
            <w:lang w:eastAsia="fr-CA"/>
          </w:rPr>
          <w:tab/>
        </w:r>
        <w:r w:rsidR="008E5331" w:rsidRPr="007076D3">
          <w:rPr>
            <w:rStyle w:val="Lienhypertexte"/>
            <w:noProof/>
          </w:rPr>
          <w:t>INTRODUCTION</w:t>
        </w:r>
        <w:r w:rsidR="008E5331">
          <w:rPr>
            <w:noProof/>
            <w:webHidden/>
          </w:rPr>
          <w:tab/>
        </w:r>
        <w:r w:rsidR="008E5331">
          <w:rPr>
            <w:noProof/>
            <w:webHidden/>
          </w:rPr>
          <w:fldChar w:fldCharType="begin"/>
        </w:r>
        <w:r w:rsidR="008E5331">
          <w:rPr>
            <w:noProof/>
            <w:webHidden/>
          </w:rPr>
          <w:instrText xml:space="preserve"> PAGEREF _Toc222842764 \h </w:instrText>
        </w:r>
        <w:r w:rsidR="008E5331">
          <w:rPr>
            <w:noProof/>
            <w:webHidden/>
          </w:rPr>
        </w:r>
        <w:r w:rsidR="008E5331">
          <w:rPr>
            <w:noProof/>
            <w:webHidden/>
          </w:rPr>
          <w:fldChar w:fldCharType="separate"/>
        </w:r>
        <w:r w:rsidR="008E5331">
          <w:rPr>
            <w:noProof/>
            <w:webHidden/>
          </w:rPr>
          <w:t>1</w:t>
        </w:r>
        <w:r w:rsidR="008E5331">
          <w:rPr>
            <w:noProof/>
            <w:webHidden/>
          </w:rPr>
          <w:fldChar w:fldCharType="end"/>
        </w:r>
      </w:hyperlink>
    </w:p>
    <w:p w14:paraId="468279C4" w14:textId="5A2174A0" w:rsidR="008E5331" w:rsidRDefault="008E5331">
      <w:pPr>
        <w:pStyle w:val="TM1"/>
        <w:tabs>
          <w:tab w:val="left" w:pos="462"/>
          <w:tab w:val="right" w:leader="dot" w:pos="8828"/>
        </w:tabs>
        <w:rPr>
          <w:rFonts w:asciiTheme="minorHAnsi" w:eastAsiaTheme="minorEastAsia" w:hAnsiTheme="minorHAnsi"/>
          <w:b w:val="0"/>
          <w:noProof/>
          <w:sz w:val="24"/>
          <w:szCs w:val="24"/>
          <w:lang w:eastAsia="fr-CA"/>
        </w:rPr>
      </w:pPr>
      <w:hyperlink w:anchor="_Toc222842765" w:history="1">
        <w:r w:rsidRPr="007076D3">
          <w:rPr>
            <w:rStyle w:val="Lienhypertexte"/>
            <w:noProof/>
            <w:lang w:eastAsia="fr-CA"/>
          </w:rPr>
          <w:t>2</w:t>
        </w:r>
        <w:r>
          <w:rPr>
            <w:rFonts w:asciiTheme="minorHAnsi" w:eastAsiaTheme="minorEastAsia" w:hAnsiTheme="minorHAnsi"/>
            <w:b w:val="0"/>
            <w:noProof/>
            <w:sz w:val="24"/>
            <w:szCs w:val="24"/>
            <w:lang w:eastAsia="fr-CA"/>
          </w:rPr>
          <w:tab/>
        </w:r>
        <w:r w:rsidRPr="007076D3">
          <w:rPr>
            <w:rStyle w:val="Lienhypertexte"/>
            <w:noProof/>
            <w:lang w:eastAsia="fr-CA"/>
          </w:rPr>
          <w:t>GRILLES ET DESCRIPTIONS DE COURS</w:t>
        </w:r>
        <w:r>
          <w:rPr>
            <w:noProof/>
            <w:webHidden/>
          </w:rPr>
          <w:tab/>
        </w:r>
        <w:r>
          <w:rPr>
            <w:noProof/>
            <w:webHidden/>
          </w:rPr>
          <w:fldChar w:fldCharType="begin"/>
        </w:r>
        <w:r>
          <w:rPr>
            <w:noProof/>
            <w:webHidden/>
          </w:rPr>
          <w:instrText xml:space="preserve"> PAGEREF _Toc222842765 \h </w:instrText>
        </w:r>
        <w:r>
          <w:rPr>
            <w:noProof/>
            <w:webHidden/>
          </w:rPr>
        </w:r>
        <w:r>
          <w:rPr>
            <w:noProof/>
            <w:webHidden/>
          </w:rPr>
          <w:fldChar w:fldCharType="separate"/>
        </w:r>
        <w:r>
          <w:rPr>
            <w:noProof/>
            <w:webHidden/>
          </w:rPr>
          <w:t>1</w:t>
        </w:r>
        <w:r>
          <w:rPr>
            <w:noProof/>
            <w:webHidden/>
          </w:rPr>
          <w:fldChar w:fldCharType="end"/>
        </w:r>
      </w:hyperlink>
    </w:p>
    <w:p w14:paraId="16863B9B" w14:textId="72B2860E" w:rsidR="008E5331" w:rsidRDefault="008E5331">
      <w:pPr>
        <w:pStyle w:val="TM1"/>
        <w:tabs>
          <w:tab w:val="left" w:pos="462"/>
          <w:tab w:val="right" w:leader="dot" w:pos="8828"/>
        </w:tabs>
        <w:rPr>
          <w:rFonts w:asciiTheme="minorHAnsi" w:eastAsiaTheme="minorEastAsia" w:hAnsiTheme="minorHAnsi"/>
          <w:b w:val="0"/>
          <w:noProof/>
          <w:sz w:val="24"/>
          <w:szCs w:val="24"/>
          <w:lang w:eastAsia="fr-CA"/>
        </w:rPr>
      </w:pPr>
      <w:hyperlink w:anchor="_Toc222842766" w:history="1">
        <w:r w:rsidRPr="007076D3">
          <w:rPr>
            <w:rStyle w:val="Lienhypertexte"/>
            <w:noProof/>
            <w:lang w:eastAsia="fr-CA"/>
          </w:rPr>
          <w:t>3</w:t>
        </w:r>
        <w:r>
          <w:rPr>
            <w:rFonts w:asciiTheme="minorHAnsi" w:eastAsiaTheme="minorEastAsia" w:hAnsiTheme="minorHAnsi"/>
            <w:b w:val="0"/>
            <w:noProof/>
            <w:sz w:val="24"/>
            <w:szCs w:val="24"/>
            <w:lang w:eastAsia="fr-CA"/>
          </w:rPr>
          <w:tab/>
        </w:r>
        <w:r w:rsidRPr="007076D3">
          <w:rPr>
            <w:rStyle w:val="Lienhypertexte"/>
            <w:noProof/>
          </w:rPr>
          <w:t>PORTRAIT</w:t>
        </w:r>
        <w:r w:rsidRPr="007076D3">
          <w:rPr>
            <w:rStyle w:val="Lienhypertexte"/>
            <w:noProof/>
            <w:lang w:eastAsia="fr-CA"/>
          </w:rPr>
          <w:t xml:space="preserve"> DE LA PERSONNE DIPLÔMÉE</w:t>
        </w:r>
        <w:r>
          <w:rPr>
            <w:noProof/>
            <w:webHidden/>
          </w:rPr>
          <w:tab/>
        </w:r>
        <w:r>
          <w:rPr>
            <w:noProof/>
            <w:webHidden/>
          </w:rPr>
          <w:fldChar w:fldCharType="begin"/>
        </w:r>
        <w:r>
          <w:rPr>
            <w:noProof/>
            <w:webHidden/>
          </w:rPr>
          <w:instrText xml:space="preserve"> PAGEREF _Toc222842766 \h </w:instrText>
        </w:r>
        <w:r>
          <w:rPr>
            <w:noProof/>
            <w:webHidden/>
          </w:rPr>
        </w:r>
        <w:r>
          <w:rPr>
            <w:noProof/>
            <w:webHidden/>
          </w:rPr>
          <w:fldChar w:fldCharType="separate"/>
        </w:r>
        <w:r>
          <w:rPr>
            <w:noProof/>
            <w:webHidden/>
          </w:rPr>
          <w:t>4</w:t>
        </w:r>
        <w:r>
          <w:rPr>
            <w:noProof/>
            <w:webHidden/>
          </w:rPr>
          <w:fldChar w:fldCharType="end"/>
        </w:r>
      </w:hyperlink>
    </w:p>
    <w:p w14:paraId="36A97643" w14:textId="7EE81BB8" w:rsidR="008E5331" w:rsidRDefault="008E5331">
      <w:pPr>
        <w:pStyle w:val="TM1"/>
        <w:tabs>
          <w:tab w:val="left" w:pos="462"/>
          <w:tab w:val="right" w:leader="dot" w:pos="8828"/>
        </w:tabs>
        <w:rPr>
          <w:rFonts w:asciiTheme="minorHAnsi" w:eastAsiaTheme="minorEastAsia" w:hAnsiTheme="minorHAnsi"/>
          <w:b w:val="0"/>
          <w:noProof/>
          <w:sz w:val="24"/>
          <w:szCs w:val="24"/>
          <w:lang w:eastAsia="fr-CA"/>
        </w:rPr>
      </w:pPr>
      <w:hyperlink w:anchor="_Toc222842767" w:history="1">
        <w:r w:rsidRPr="007076D3">
          <w:rPr>
            <w:rStyle w:val="Lienhypertexte"/>
            <w:noProof/>
            <w:lang w:eastAsia="fr-CA"/>
          </w:rPr>
          <w:t>4</w:t>
        </w:r>
        <w:r>
          <w:rPr>
            <w:rFonts w:asciiTheme="minorHAnsi" w:eastAsiaTheme="minorEastAsia" w:hAnsiTheme="minorHAnsi"/>
            <w:b w:val="0"/>
            <w:noProof/>
            <w:sz w:val="24"/>
            <w:szCs w:val="24"/>
            <w:lang w:eastAsia="fr-CA"/>
          </w:rPr>
          <w:tab/>
        </w:r>
        <w:r w:rsidRPr="007076D3">
          <w:rPr>
            <w:rStyle w:val="Lienhypertexte"/>
            <w:noProof/>
            <w:lang w:eastAsia="fr-CA"/>
          </w:rPr>
          <w:t>BUTS ET COMPÉTENCES MINISTÉRIELLES DU PROGRAMME D’ÉTUDES</w:t>
        </w:r>
        <w:r>
          <w:rPr>
            <w:noProof/>
            <w:webHidden/>
          </w:rPr>
          <w:tab/>
        </w:r>
        <w:r>
          <w:rPr>
            <w:noProof/>
            <w:webHidden/>
          </w:rPr>
          <w:fldChar w:fldCharType="begin"/>
        </w:r>
        <w:r>
          <w:rPr>
            <w:noProof/>
            <w:webHidden/>
          </w:rPr>
          <w:instrText xml:space="preserve"> PAGEREF _Toc222842767 \h </w:instrText>
        </w:r>
        <w:r>
          <w:rPr>
            <w:noProof/>
            <w:webHidden/>
          </w:rPr>
        </w:r>
        <w:r>
          <w:rPr>
            <w:noProof/>
            <w:webHidden/>
          </w:rPr>
          <w:fldChar w:fldCharType="separate"/>
        </w:r>
        <w:r>
          <w:rPr>
            <w:noProof/>
            <w:webHidden/>
          </w:rPr>
          <w:t>4</w:t>
        </w:r>
        <w:r>
          <w:rPr>
            <w:noProof/>
            <w:webHidden/>
          </w:rPr>
          <w:fldChar w:fldCharType="end"/>
        </w:r>
      </w:hyperlink>
    </w:p>
    <w:p w14:paraId="1E2AB0B9" w14:textId="20BF3B15" w:rsidR="008E5331" w:rsidRDefault="008E5331">
      <w:pPr>
        <w:pStyle w:val="TM2"/>
        <w:rPr>
          <w:rFonts w:asciiTheme="minorHAnsi" w:eastAsiaTheme="minorEastAsia" w:hAnsiTheme="minorHAnsi"/>
          <w:noProof/>
          <w:sz w:val="24"/>
          <w:szCs w:val="24"/>
          <w:lang w:eastAsia="fr-CA"/>
        </w:rPr>
      </w:pPr>
      <w:hyperlink w:anchor="_Toc222842768" w:history="1">
        <w:r w:rsidRPr="007076D3">
          <w:rPr>
            <w:rStyle w:val="Lienhypertexte"/>
            <w:noProof/>
            <w:lang w:eastAsia="fr-CA"/>
          </w:rPr>
          <w:t>4.1</w:t>
        </w:r>
        <w:r>
          <w:rPr>
            <w:rFonts w:asciiTheme="minorHAnsi" w:eastAsiaTheme="minorEastAsia" w:hAnsiTheme="minorHAnsi"/>
            <w:noProof/>
            <w:sz w:val="24"/>
            <w:szCs w:val="24"/>
            <w:lang w:eastAsia="fr-CA"/>
          </w:rPr>
          <w:tab/>
        </w:r>
        <w:r w:rsidRPr="007076D3">
          <w:rPr>
            <w:rStyle w:val="Lienhypertexte"/>
            <w:noProof/>
            <w:lang w:eastAsia="fr-CA"/>
          </w:rPr>
          <w:t>Buts de la formation spécifique</w:t>
        </w:r>
        <w:r>
          <w:rPr>
            <w:noProof/>
            <w:webHidden/>
          </w:rPr>
          <w:tab/>
        </w:r>
        <w:r>
          <w:rPr>
            <w:noProof/>
            <w:webHidden/>
          </w:rPr>
          <w:fldChar w:fldCharType="begin"/>
        </w:r>
        <w:r>
          <w:rPr>
            <w:noProof/>
            <w:webHidden/>
          </w:rPr>
          <w:instrText xml:space="preserve"> PAGEREF _Toc222842768 \h </w:instrText>
        </w:r>
        <w:r>
          <w:rPr>
            <w:noProof/>
            <w:webHidden/>
          </w:rPr>
        </w:r>
        <w:r>
          <w:rPr>
            <w:noProof/>
            <w:webHidden/>
          </w:rPr>
          <w:fldChar w:fldCharType="separate"/>
        </w:r>
        <w:r>
          <w:rPr>
            <w:noProof/>
            <w:webHidden/>
          </w:rPr>
          <w:t>4</w:t>
        </w:r>
        <w:r>
          <w:rPr>
            <w:noProof/>
            <w:webHidden/>
          </w:rPr>
          <w:fldChar w:fldCharType="end"/>
        </w:r>
      </w:hyperlink>
    </w:p>
    <w:p w14:paraId="66CA6E83" w14:textId="344F9EE3" w:rsidR="008E5331" w:rsidRDefault="008E5331">
      <w:pPr>
        <w:pStyle w:val="TM2"/>
        <w:rPr>
          <w:rFonts w:asciiTheme="minorHAnsi" w:eastAsiaTheme="minorEastAsia" w:hAnsiTheme="minorHAnsi"/>
          <w:noProof/>
          <w:sz w:val="24"/>
          <w:szCs w:val="24"/>
          <w:lang w:eastAsia="fr-CA"/>
        </w:rPr>
      </w:pPr>
      <w:hyperlink w:anchor="_Toc222842769" w:history="1">
        <w:r w:rsidRPr="007076D3">
          <w:rPr>
            <w:rStyle w:val="Lienhypertexte"/>
            <w:noProof/>
            <w:lang w:eastAsia="fr-CA"/>
          </w:rPr>
          <w:t>4.2</w:t>
        </w:r>
        <w:r>
          <w:rPr>
            <w:rFonts w:asciiTheme="minorHAnsi" w:eastAsiaTheme="minorEastAsia" w:hAnsiTheme="minorHAnsi"/>
            <w:noProof/>
            <w:sz w:val="24"/>
            <w:szCs w:val="24"/>
            <w:lang w:eastAsia="fr-CA"/>
          </w:rPr>
          <w:tab/>
        </w:r>
        <w:r w:rsidRPr="007076D3">
          <w:rPr>
            <w:rStyle w:val="Lienhypertexte"/>
            <w:noProof/>
            <w:lang w:eastAsia="fr-CA"/>
          </w:rPr>
          <w:t>Compétences ministérielles de la formation spécifique</w:t>
        </w:r>
        <w:r>
          <w:rPr>
            <w:noProof/>
            <w:webHidden/>
          </w:rPr>
          <w:tab/>
        </w:r>
        <w:r>
          <w:rPr>
            <w:noProof/>
            <w:webHidden/>
          </w:rPr>
          <w:fldChar w:fldCharType="begin"/>
        </w:r>
        <w:r>
          <w:rPr>
            <w:noProof/>
            <w:webHidden/>
          </w:rPr>
          <w:instrText xml:space="preserve"> PAGEREF _Toc222842769 \h </w:instrText>
        </w:r>
        <w:r>
          <w:rPr>
            <w:noProof/>
            <w:webHidden/>
          </w:rPr>
        </w:r>
        <w:r>
          <w:rPr>
            <w:noProof/>
            <w:webHidden/>
          </w:rPr>
          <w:fldChar w:fldCharType="separate"/>
        </w:r>
        <w:r>
          <w:rPr>
            <w:noProof/>
            <w:webHidden/>
          </w:rPr>
          <w:t>5</w:t>
        </w:r>
        <w:r>
          <w:rPr>
            <w:noProof/>
            <w:webHidden/>
          </w:rPr>
          <w:fldChar w:fldCharType="end"/>
        </w:r>
      </w:hyperlink>
    </w:p>
    <w:p w14:paraId="7EFE9877" w14:textId="296AB678" w:rsidR="008E5331" w:rsidRDefault="008E5331">
      <w:pPr>
        <w:pStyle w:val="TM3"/>
        <w:rPr>
          <w:rFonts w:asciiTheme="minorHAnsi" w:eastAsiaTheme="minorEastAsia" w:hAnsiTheme="minorHAnsi"/>
          <w:noProof/>
          <w:sz w:val="24"/>
          <w:szCs w:val="24"/>
          <w:lang w:eastAsia="fr-CA"/>
        </w:rPr>
      </w:pPr>
      <w:hyperlink w:anchor="_Toc222842770" w:history="1">
        <w:r w:rsidRPr="007076D3">
          <w:rPr>
            <w:rStyle w:val="Lienhypertexte"/>
            <w:caps/>
            <w:noProof/>
          </w:rPr>
          <w:t>4.2.1</w:t>
        </w:r>
        <w:r>
          <w:rPr>
            <w:rFonts w:asciiTheme="minorHAnsi" w:eastAsiaTheme="minorEastAsia" w:hAnsiTheme="minorHAnsi"/>
            <w:noProof/>
            <w:sz w:val="24"/>
            <w:szCs w:val="24"/>
            <w:lang w:eastAsia="fr-CA"/>
          </w:rPr>
          <w:tab/>
        </w:r>
        <w:r w:rsidRPr="007076D3">
          <w:rPr>
            <w:rStyle w:val="Lienhypertexte"/>
            <w:noProof/>
          </w:rPr>
          <w:t>Compétences communes à toutes les personnes étudiantes du programme</w:t>
        </w:r>
        <w:r>
          <w:rPr>
            <w:noProof/>
            <w:webHidden/>
          </w:rPr>
          <w:tab/>
        </w:r>
        <w:r>
          <w:rPr>
            <w:noProof/>
            <w:webHidden/>
          </w:rPr>
          <w:fldChar w:fldCharType="begin"/>
        </w:r>
        <w:r>
          <w:rPr>
            <w:noProof/>
            <w:webHidden/>
          </w:rPr>
          <w:instrText xml:space="preserve"> PAGEREF _Toc222842770 \h </w:instrText>
        </w:r>
        <w:r>
          <w:rPr>
            <w:noProof/>
            <w:webHidden/>
          </w:rPr>
        </w:r>
        <w:r>
          <w:rPr>
            <w:noProof/>
            <w:webHidden/>
          </w:rPr>
          <w:fldChar w:fldCharType="separate"/>
        </w:r>
        <w:r>
          <w:rPr>
            <w:noProof/>
            <w:webHidden/>
          </w:rPr>
          <w:t>5</w:t>
        </w:r>
        <w:r>
          <w:rPr>
            <w:noProof/>
            <w:webHidden/>
          </w:rPr>
          <w:fldChar w:fldCharType="end"/>
        </w:r>
      </w:hyperlink>
    </w:p>
    <w:p w14:paraId="082BF742" w14:textId="1FD0BE1A" w:rsidR="008E5331" w:rsidRDefault="008E5331">
      <w:pPr>
        <w:pStyle w:val="TM3"/>
        <w:rPr>
          <w:rFonts w:asciiTheme="minorHAnsi" w:eastAsiaTheme="minorEastAsia" w:hAnsiTheme="minorHAnsi"/>
          <w:noProof/>
          <w:sz w:val="24"/>
          <w:szCs w:val="24"/>
          <w:lang w:eastAsia="fr-CA"/>
        </w:rPr>
      </w:pPr>
      <w:hyperlink w:anchor="_Toc222842771" w:history="1">
        <w:r w:rsidRPr="007076D3">
          <w:rPr>
            <w:rStyle w:val="Lienhypertexte"/>
            <w:caps/>
            <w:noProof/>
          </w:rPr>
          <w:t>4.2.2</w:t>
        </w:r>
        <w:r>
          <w:rPr>
            <w:rFonts w:asciiTheme="minorHAnsi" w:eastAsiaTheme="minorEastAsia" w:hAnsiTheme="minorHAnsi"/>
            <w:noProof/>
            <w:sz w:val="24"/>
            <w:szCs w:val="24"/>
            <w:lang w:eastAsia="fr-CA"/>
          </w:rPr>
          <w:tab/>
        </w:r>
        <w:r w:rsidRPr="007076D3">
          <w:rPr>
            <w:rStyle w:val="Lienhypertexte"/>
            <w:noProof/>
          </w:rPr>
          <w:t>Compétences particulières selon les profils</w:t>
        </w:r>
        <w:r>
          <w:rPr>
            <w:noProof/>
            <w:webHidden/>
          </w:rPr>
          <w:tab/>
        </w:r>
        <w:r>
          <w:rPr>
            <w:noProof/>
            <w:webHidden/>
          </w:rPr>
          <w:fldChar w:fldCharType="begin"/>
        </w:r>
        <w:r>
          <w:rPr>
            <w:noProof/>
            <w:webHidden/>
          </w:rPr>
          <w:instrText xml:space="preserve"> PAGEREF _Toc222842771 \h </w:instrText>
        </w:r>
        <w:r>
          <w:rPr>
            <w:noProof/>
            <w:webHidden/>
          </w:rPr>
        </w:r>
        <w:r>
          <w:rPr>
            <w:noProof/>
            <w:webHidden/>
          </w:rPr>
          <w:fldChar w:fldCharType="separate"/>
        </w:r>
        <w:r>
          <w:rPr>
            <w:noProof/>
            <w:webHidden/>
          </w:rPr>
          <w:t>6</w:t>
        </w:r>
        <w:r>
          <w:rPr>
            <w:noProof/>
            <w:webHidden/>
          </w:rPr>
          <w:fldChar w:fldCharType="end"/>
        </w:r>
      </w:hyperlink>
    </w:p>
    <w:p w14:paraId="19B9535B" w14:textId="4339EFA5" w:rsidR="008E5331" w:rsidRDefault="008E5331">
      <w:pPr>
        <w:pStyle w:val="TM2"/>
        <w:rPr>
          <w:rFonts w:asciiTheme="minorHAnsi" w:eastAsiaTheme="minorEastAsia" w:hAnsiTheme="minorHAnsi"/>
          <w:noProof/>
          <w:sz w:val="24"/>
          <w:szCs w:val="24"/>
          <w:lang w:eastAsia="fr-CA"/>
        </w:rPr>
      </w:pPr>
      <w:hyperlink w:anchor="_Toc222842772" w:history="1">
        <w:r w:rsidRPr="007076D3">
          <w:rPr>
            <w:rStyle w:val="Lienhypertexte"/>
            <w:noProof/>
            <w:lang w:eastAsia="fr-CA"/>
          </w:rPr>
          <w:t>4.3</w:t>
        </w:r>
        <w:r>
          <w:rPr>
            <w:rFonts w:asciiTheme="minorHAnsi" w:eastAsiaTheme="minorEastAsia" w:hAnsiTheme="minorHAnsi"/>
            <w:noProof/>
            <w:sz w:val="24"/>
            <w:szCs w:val="24"/>
            <w:lang w:eastAsia="fr-CA"/>
          </w:rPr>
          <w:tab/>
        </w:r>
        <w:r w:rsidRPr="007076D3">
          <w:rPr>
            <w:rStyle w:val="Lienhypertexte"/>
            <w:noProof/>
            <w:lang w:eastAsia="fr-CA"/>
          </w:rPr>
          <w:t>Buts de la formation générale</w:t>
        </w:r>
        <w:r>
          <w:rPr>
            <w:noProof/>
            <w:webHidden/>
          </w:rPr>
          <w:tab/>
        </w:r>
        <w:r>
          <w:rPr>
            <w:noProof/>
            <w:webHidden/>
          </w:rPr>
          <w:fldChar w:fldCharType="begin"/>
        </w:r>
        <w:r>
          <w:rPr>
            <w:noProof/>
            <w:webHidden/>
          </w:rPr>
          <w:instrText xml:space="preserve"> PAGEREF _Toc222842772 \h </w:instrText>
        </w:r>
        <w:r>
          <w:rPr>
            <w:noProof/>
            <w:webHidden/>
          </w:rPr>
        </w:r>
        <w:r>
          <w:rPr>
            <w:noProof/>
            <w:webHidden/>
          </w:rPr>
          <w:fldChar w:fldCharType="separate"/>
        </w:r>
        <w:r>
          <w:rPr>
            <w:noProof/>
            <w:webHidden/>
          </w:rPr>
          <w:t>6</w:t>
        </w:r>
        <w:r>
          <w:rPr>
            <w:noProof/>
            <w:webHidden/>
          </w:rPr>
          <w:fldChar w:fldCharType="end"/>
        </w:r>
      </w:hyperlink>
    </w:p>
    <w:p w14:paraId="75BF7C42" w14:textId="6865316A" w:rsidR="008E5331" w:rsidRDefault="008E5331">
      <w:pPr>
        <w:pStyle w:val="TM1"/>
        <w:tabs>
          <w:tab w:val="left" w:pos="462"/>
          <w:tab w:val="right" w:leader="dot" w:pos="8828"/>
        </w:tabs>
        <w:rPr>
          <w:rFonts w:asciiTheme="minorHAnsi" w:eastAsiaTheme="minorEastAsia" w:hAnsiTheme="minorHAnsi"/>
          <w:b w:val="0"/>
          <w:noProof/>
          <w:sz w:val="24"/>
          <w:szCs w:val="24"/>
          <w:lang w:eastAsia="fr-CA"/>
        </w:rPr>
      </w:pPr>
      <w:hyperlink w:anchor="_Toc222842773" w:history="1">
        <w:r w:rsidRPr="007076D3">
          <w:rPr>
            <w:rStyle w:val="Lienhypertexte"/>
            <w:noProof/>
            <w:lang w:eastAsia="fr-CA"/>
          </w:rPr>
          <w:t>5</w:t>
        </w:r>
        <w:r>
          <w:rPr>
            <w:rFonts w:asciiTheme="minorHAnsi" w:eastAsiaTheme="minorEastAsia" w:hAnsiTheme="minorHAnsi"/>
            <w:b w:val="0"/>
            <w:noProof/>
            <w:sz w:val="24"/>
            <w:szCs w:val="24"/>
            <w:lang w:eastAsia="fr-CA"/>
          </w:rPr>
          <w:tab/>
        </w:r>
        <w:r w:rsidRPr="007076D3">
          <w:rPr>
            <w:rStyle w:val="Lienhypertexte"/>
            <w:noProof/>
            <w:lang w:eastAsia="fr-CA"/>
          </w:rPr>
          <w:t>PARTICULARITÉS DU PROGRAMME D’ÉTUDES</w:t>
        </w:r>
        <w:r>
          <w:rPr>
            <w:noProof/>
            <w:webHidden/>
          </w:rPr>
          <w:tab/>
        </w:r>
        <w:r>
          <w:rPr>
            <w:noProof/>
            <w:webHidden/>
          </w:rPr>
          <w:fldChar w:fldCharType="begin"/>
        </w:r>
        <w:r>
          <w:rPr>
            <w:noProof/>
            <w:webHidden/>
          </w:rPr>
          <w:instrText xml:space="preserve"> PAGEREF _Toc222842773 \h </w:instrText>
        </w:r>
        <w:r>
          <w:rPr>
            <w:noProof/>
            <w:webHidden/>
          </w:rPr>
        </w:r>
        <w:r>
          <w:rPr>
            <w:noProof/>
            <w:webHidden/>
          </w:rPr>
          <w:fldChar w:fldCharType="separate"/>
        </w:r>
        <w:r>
          <w:rPr>
            <w:noProof/>
            <w:webHidden/>
          </w:rPr>
          <w:t>7</w:t>
        </w:r>
        <w:r>
          <w:rPr>
            <w:noProof/>
            <w:webHidden/>
          </w:rPr>
          <w:fldChar w:fldCharType="end"/>
        </w:r>
      </w:hyperlink>
    </w:p>
    <w:p w14:paraId="4E0EE4A4" w14:textId="78D5B62B" w:rsidR="008E5331" w:rsidRDefault="008E5331">
      <w:pPr>
        <w:pStyle w:val="TM2"/>
        <w:rPr>
          <w:rFonts w:asciiTheme="minorHAnsi" w:eastAsiaTheme="minorEastAsia" w:hAnsiTheme="minorHAnsi"/>
          <w:noProof/>
          <w:sz w:val="24"/>
          <w:szCs w:val="24"/>
          <w:lang w:eastAsia="fr-CA"/>
        </w:rPr>
      </w:pPr>
      <w:hyperlink w:anchor="_Toc222842774" w:history="1">
        <w:r w:rsidRPr="007076D3">
          <w:rPr>
            <w:rStyle w:val="Lienhypertexte"/>
            <w:noProof/>
            <w:lang w:eastAsia="fr-CA"/>
          </w:rPr>
          <w:t>5.1</w:t>
        </w:r>
        <w:r>
          <w:rPr>
            <w:rFonts w:asciiTheme="minorHAnsi" w:eastAsiaTheme="minorEastAsia" w:hAnsiTheme="minorHAnsi"/>
            <w:noProof/>
            <w:sz w:val="24"/>
            <w:szCs w:val="24"/>
            <w:lang w:eastAsia="fr-CA"/>
          </w:rPr>
          <w:tab/>
        </w:r>
        <w:r w:rsidRPr="007076D3">
          <w:rPr>
            <w:rStyle w:val="Lienhypertexte"/>
            <w:noProof/>
            <w:lang w:eastAsia="fr-CA"/>
          </w:rPr>
          <w:t>Changement de profil</w:t>
        </w:r>
        <w:r>
          <w:rPr>
            <w:noProof/>
            <w:webHidden/>
          </w:rPr>
          <w:tab/>
        </w:r>
        <w:r>
          <w:rPr>
            <w:noProof/>
            <w:webHidden/>
          </w:rPr>
          <w:fldChar w:fldCharType="begin"/>
        </w:r>
        <w:r>
          <w:rPr>
            <w:noProof/>
            <w:webHidden/>
          </w:rPr>
          <w:instrText xml:space="preserve"> PAGEREF _Toc222842774 \h </w:instrText>
        </w:r>
        <w:r>
          <w:rPr>
            <w:noProof/>
            <w:webHidden/>
          </w:rPr>
        </w:r>
        <w:r>
          <w:rPr>
            <w:noProof/>
            <w:webHidden/>
          </w:rPr>
          <w:fldChar w:fldCharType="separate"/>
        </w:r>
        <w:r>
          <w:rPr>
            <w:noProof/>
            <w:webHidden/>
          </w:rPr>
          <w:t>7</w:t>
        </w:r>
        <w:r>
          <w:rPr>
            <w:noProof/>
            <w:webHidden/>
          </w:rPr>
          <w:fldChar w:fldCharType="end"/>
        </w:r>
      </w:hyperlink>
    </w:p>
    <w:p w14:paraId="2C663A60" w14:textId="41F64863" w:rsidR="008E5331" w:rsidRDefault="008E5331">
      <w:pPr>
        <w:pStyle w:val="TM2"/>
        <w:rPr>
          <w:rFonts w:asciiTheme="minorHAnsi" w:eastAsiaTheme="minorEastAsia" w:hAnsiTheme="minorHAnsi"/>
          <w:noProof/>
          <w:sz w:val="24"/>
          <w:szCs w:val="24"/>
          <w:lang w:eastAsia="fr-CA"/>
        </w:rPr>
      </w:pPr>
      <w:hyperlink w:anchor="_Toc222842775" w:history="1">
        <w:r w:rsidRPr="007076D3">
          <w:rPr>
            <w:rStyle w:val="Lienhypertexte"/>
            <w:noProof/>
          </w:rPr>
          <w:t>5.2</w:t>
        </w:r>
        <w:r>
          <w:rPr>
            <w:rFonts w:asciiTheme="minorHAnsi" w:eastAsiaTheme="minorEastAsia" w:hAnsiTheme="minorHAnsi"/>
            <w:noProof/>
            <w:sz w:val="24"/>
            <w:szCs w:val="24"/>
            <w:lang w:eastAsia="fr-CA"/>
          </w:rPr>
          <w:tab/>
        </w:r>
        <w:r w:rsidRPr="007076D3">
          <w:rPr>
            <w:rStyle w:val="Lienhypertexte"/>
            <w:noProof/>
          </w:rPr>
          <w:t>Profil Découverte (enrichi)</w:t>
        </w:r>
        <w:r>
          <w:rPr>
            <w:noProof/>
            <w:webHidden/>
          </w:rPr>
          <w:tab/>
        </w:r>
        <w:r>
          <w:rPr>
            <w:noProof/>
            <w:webHidden/>
          </w:rPr>
          <w:fldChar w:fldCharType="begin"/>
        </w:r>
        <w:r>
          <w:rPr>
            <w:noProof/>
            <w:webHidden/>
          </w:rPr>
          <w:instrText xml:space="preserve"> PAGEREF _Toc222842775 \h </w:instrText>
        </w:r>
        <w:r>
          <w:rPr>
            <w:noProof/>
            <w:webHidden/>
          </w:rPr>
        </w:r>
        <w:r>
          <w:rPr>
            <w:noProof/>
            <w:webHidden/>
          </w:rPr>
          <w:fldChar w:fldCharType="separate"/>
        </w:r>
        <w:r>
          <w:rPr>
            <w:noProof/>
            <w:webHidden/>
          </w:rPr>
          <w:t>7</w:t>
        </w:r>
        <w:r>
          <w:rPr>
            <w:noProof/>
            <w:webHidden/>
          </w:rPr>
          <w:fldChar w:fldCharType="end"/>
        </w:r>
      </w:hyperlink>
    </w:p>
    <w:p w14:paraId="68DA43B3" w14:textId="651CB29E" w:rsidR="008E5331" w:rsidRDefault="008E5331">
      <w:pPr>
        <w:pStyle w:val="TM1"/>
        <w:tabs>
          <w:tab w:val="left" w:pos="462"/>
          <w:tab w:val="right" w:leader="dot" w:pos="8828"/>
        </w:tabs>
        <w:rPr>
          <w:rFonts w:asciiTheme="minorHAnsi" w:eastAsiaTheme="minorEastAsia" w:hAnsiTheme="minorHAnsi"/>
          <w:b w:val="0"/>
          <w:noProof/>
          <w:sz w:val="24"/>
          <w:szCs w:val="24"/>
          <w:lang w:eastAsia="fr-CA"/>
        </w:rPr>
      </w:pPr>
      <w:hyperlink w:anchor="_Toc222842776" w:history="1">
        <w:r w:rsidRPr="007076D3">
          <w:rPr>
            <w:rStyle w:val="Lienhypertexte"/>
            <w:noProof/>
            <w:lang w:eastAsia="fr-CA"/>
          </w:rPr>
          <w:t>6</w:t>
        </w:r>
        <w:r>
          <w:rPr>
            <w:rFonts w:asciiTheme="minorHAnsi" w:eastAsiaTheme="minorEastAsia" w:hAnsiTheme="minorHAnsi"/>
            <w:b w:val="0"/>
            <w:noProof/>
            <w:sz w:val="24"/>
            <w:szCs w:val="24"/>
            <w:lang w:eastAsia="fr-CA"/>
          </w:rPr>
          <w:tab/>
        </w:r>
        <w:r w:rsidRPr="007076D3">
          <w:rPr>
            <w:rStyle w:val="Lienhypertexte"/>
            <w:noProof/>
            <w:lang w:eastAsia="fr-CA"/>
          </w:rPr>
          <w:t>ÉPREUVE SYNTHÈSE DU PROGRAMME D’ÉTUDES</w:t>
        </w:r>
        <w:r>
          <w:rPr>
            <w:noProof/>
            <w:webHidden/>
          </w:rPr>
          <w:tab/>
        </w:r>
        <w:r>
          <w:rPr>
            <w:noProof/>
            <w:webHidden/>
          </w:rPr>
          <w:fldChar w:fldCharType="begin"/>
        </w:r>
        <w:r>
          <w:rPr>
            <w:noProof/>
            <w:webHidden/>
          </w:rPr>
          <w:instrText xml:space="preserve"> PAGEREF _Toc222842776 \h </w:instrText>
        </w:r>
        <w:r>
          <w:rPr>
            <w:noProof/>
            <w:webHidden/>
          </w:rPr>
        </w:r>
        <w:r>
          <w:rPr>
            <w:noProof/>
            <w:webHidden/>
          </w:rPr>
          <w:fldChar w:fldCharType="separate"/>
        </w:r>
        <w:r>
          <w:rPr>
            <w:noProof/>
            <w:webHidden/>
          </w:rPr>
          <w:t>8</w:t>
        </w:r>
        <w:r>
          <w:rPr>
            <w:noProof/>
            <w:webHidden/>
          </w:rPr>
          <w:fldChar w:fldCharType="end"/>
        </w:r>
      </w:hyperlink>
    </w:p>
    <w:p w14:paraId="1864072A" w14:textId="497E2779" w:rsidR="008E5331" w:rsidRDefault="008E5331">
      <w:pPr>
        <w:pStyle w:val="TM2"/>
        <w:rPr>
          <w:rFonts w:asciiTheme="minorHAnsi" w:eastAsiaTheme="minorEastAsia" w:hAnsiTheme="minorHAnsi"/>
          <w:noProof/>
          <w:sz w:val="24"/>
          <w:szCs w:val="24"/>
          <w:lang w:eastAsia="fr-CA"/>
        </w:rPr>
      </w:pPr>
      <w:hyperlink w:anchor="_Toc222842777" w:history="1">
        <w:r w:rsidRPr="007076D3">
          <w:rPr>
            <w:rStyle w:val="Lienhypertexte"/>
            <w:noProof/>
            <w:lang w:eastAsia="fr-CA"/>
          </w:rPr>
          <w:t>6.1</w:t>
        </w:r>
        <w:r>
          <w:rPr>
            <w:rFonts w:asciiTheme="minorHAnsi" w:eastAsiaTheme="minorEastAsia" w:hAnsiTheme="minorHAnsi"/>
            <w:noProof/>
            <w:sz w:val="24"/>
            <w:szCs w:val="24"/>
            <w:lang w:eastAsia="fr-CA"/>
          </w:rPr>
          <w:tab/>
        </w:r>
        <w:r w:rsidRPr="007076D3">
          <w:rPr>
            <w:rStyle w:val="Lienhypertexte"/>
            <w:noProof/>
            <w:lang w:eastAsia="fr-CA"/>
          </w:rPr>
          <w:t>Identification du ou des cours</w:t>
        </w:r>
        <w:r>
          <w:rPr>
            <w:noProof/>
            <w:webHidden/>
          </w:rPr>
          <w:tab/>
        </w:r>
        <w:r>
          <w:rPr>
            <w:noProof/>
            <w:webHidden/>
          </w:rPr>
          <w:fldChar w:fldCharType="begin"/>
        </w:r>
        <w:r>
          <w:rPr>
            <w:noProof/>
            <w:webHidden/>
          </w:rPr>
          <w:instrText xml:space="preserve"> PAGEREF _Toc222842777 \h </w:instrText>
        </w:r>
        <w:r>
          <w:rPr>
            <w:noProof/>
            <w:webHidden/>
          </w:rPr>
        </w:r>
        <w:r>
          <w:rPr>
            <w:noProof/>
            <w:webHidden/>
          </w:rPr>
          <w:fldChar w:fldCharType="separate"/>
        </w:r>
        <w:r>
          <w:rPr>
            <w:noProof/>
            <w:webHidden/>
          </w:rPr>
          <w:t>8</w:t>
        </w:r>
        <w:r>
          <w:rPr>
            <w:noProof/>
            <w:webHidden/>
          </w:rPr>
          <w:fldChar w:fldCharType="end"/>
        </w:r>
      </w:hyperlink>
    </w:p>
    <w:p w14:paraId="5073A7A1" w14:textId="7CB1A6DC" w:rsidR="008E5331" w:rsidRDefault="008E5331">
      <w:pPr>
        <w:pStyle w:val="TM2"/>
        <w:rPr>
          <w:rFonts w:asciiTheme="minorHAnsi" w:eastAsiaTheme="minorEastAsia" w:hAnsiTheme="minorHAnsi"/>
          <w:noProof/>
          <w:sz w:val="24"/>
          <w:szCs w:val="24"/>
          <w:lang w:eastAsia="fr-CA"/>
        </w:rPr>
      </w:pPr>
      <w:hyperlink w:anchor="_Toc222842778" w:history="1">
        <w:r w:rsidRPr="007076D3">
          <w:rPr>
            <w:rStyle w:val="Lienhypertexte"/>
            <w:noProof/>
            <w:lang w:val="fr-FR" w:eastAsia="fr-CA"/>
          </w:rPr>
          <w:t>6.2</w:t>
        </w:r>
        <w:r>
          <w:rPr>
            <w:rFonts w:asciiTheme="minorHAnsi" w:eastAsiaTheme="minorEastAsia" w:hAnsiTheme="minorHAnsi"/>
            <w:noProof/>
            <w:sz w:val="24"/>
            <w:szCs w:val="24"/>
            <w:lang w:eastAsia="fr-CA"/>
          </w:rPr>
          <w:tab/>
        </w:r>
        <w:r w:rsidRPr="007076D3">
          <w:rPr>
            <w:rStyle w:val="Lienhypertexte"/>
            <w:noProof/>
            <w:lang w:eastAsia="fr-CA"/>
          </w:rPr>
          <w:t>Contexte</w:t>
        </w:r>
        <w:r w:rsidRPr="007076D3">
          <w:rPr>
            <w:rStyle w:val="Lienhypertexte"/>
            <w:noProof/>
            <w:lang w:val="fr-FR" w:eastAsia="fr-CA"/>
          </w:rPr>
          <w:t xml:space="preserve"> de réalisation</w:t>
        </w:r>
        <w:r>
          <w:rPr>
            <w:noProof/>
            <w:webHidden/>
          </w:rPr>
          <w:tab/>
        </w:r>
        <w:r>
          <w:rPr>
            <w:noProof/>
            <w:webHidden/>
          </w:rPr>
          <w:fldChar w:fldCharType="begin"/>
        </w:r>
        <w:r>
          <w:rPr>
            <w:noProof/>
            <w:webHidden/>
          </w:rPr>
          <w:instrText xml:space="preserve"> PAGEREF _Toc222842778 \h </w:instrText>
        </w:r>
        <w:r>
          <w:rPr>
            <w:noProof/>
            <w:webHidden/>
          </w:rPr>
        </w:r>
        <w:r>
          <w:rPr>
            <w:noProof/>
            <w:webHidden/>
          </w:rPr>
          <w:fldChar w:fldCharType="separate"/>
        </w:r>
        <w:r>
          <w:rPr>
            <w:noProof/>
            <w:webHidden/>
          </w:rPr>
          <w:t>8</w:t>
        </w:r>
        <w:r>
          <w:rPr>
            <w:noProof/>
            <w:webHidden/>
          </w:rPr>
          <w:fldChar w:fldCharType="end"/>
        </w:r>
      </w:hyperlink>
    </w:p>
    <w:p w14:paraId="7FF2AF5D" w14:textId="33BB4CAF" w:rsidR="008E5331" w:rsidRDefault="008E5331">
      <w:pPr>
        <w:pStyle w:val="TM2"/>
        <w:rPr>
          <w:rFonts w:asciiTheme="minorHAnsi" w:eastAsiaTheme="minorEastAsia" w:hAnsiTheme="minorHAnsi"/>
          <w:noProof/>
          <w:sz w:val="24"/>
          <w:szCs w:val="24"/>
          <w:lang w:eastAsia="fr-CA"/>
        </w:rPr>
      </w:pPr>
      <w:hyperlink w:anchor="_Toc222842779" w:history="1">
        <w:r w:rsidRPr="007076D3">
          <w:rPr>
            <w:rStyle w:val="Lienhypertexte"/>
            <w:noProof/>
            <w:lang w:val="fr-FR" w:eastAsia="fr-CA"/>
          </w:rPr>
          <w:t>6.3</w:t>
        </w:r>
        <w:r>
          <w:rPr>
            <w:rFonts w:asciiTheme="minorHAnsi" w:eastAsiaTheme="minorEastAsia" w:hAnsiTheme="minorHAnsi"/>
            <w:noProof/>
            <w:sz w:val="24"/>
            <w:szCs w:val="24"/>
            <w:lang w:eastAsia="fr-CA"/>
          </w:rPr>
          <w:tab/>
        </w:r>
        <w:r w:rsidRPr="007076D3">
          <w:rPr>
            <w:rStyle w:val="Lienhypertexte"/>
            <w:noProof/>
            <w:lang w:val="fr-FR" w:eastAsia="fr-CA"/>
          </w:rPr>
          <w:t>Plan d’évaluation</w:t>
        </w:r>
        <w:r>
          <w:rPr>
            <w:noProof/>
            <w:webHidden/>
          </w:rPr>
          <w:tab/>
        </w:r>
        <w:r>
          <w:rPr>
            <w:noProof/>
            <w:webHidden/>
          </w:rPr>
          <w:fldChar w:fldCharType="begin"/>
        </w:r>
        <w:r>
          <w:rPr>
            <w:noProof/>
            <w:webHidden/>
          </w:rPr>
          <w:instrText xml:space="preserve"> PAGEREF _Toc222842779 \h </w:instrText>
        </w:r>
        <w:r>
          <w:rPr>
            <w:noProof/>
            <w:webHidden/>
          </w:rPr>
        </w:r>
        <w:r>
          <w:rPr>
            <w:noProof/>
            <w:webHidden/>
          </w:rPr>
          <w:fldChar w:fldCharType="separate"/>
        </w:r>
        <w:r>
          <w:rPr>
            <w:noProof/>
            <w:webHidden/>
          </w:rPr>
          <w:t>9</w:t>
        </w:r>
        <w:r>
          <w:rPr>
            <w:noProof/>
            <w:webHidden/>
          </w:rPr>
          <w:fldChar w:fldCharType="end"/>
        </w:r>
      </w:hyperlink>
    </w:p>
    <w:p w14:paraId="295DAC15" w14:textId="1D80D5E9" w:rsidR="00B67F11" w:rsidRDefault="00B67F11" w:rsidP="00B67F11">
      <w:pPr>
        <w:jc w:val="left"/>
        <w:rPr>
          <w:rFonts w:eastAsia="Times New Roman" w:cs="Calibri"/>
          <w:kern w:val="0"/>
          <w:szCs w:val="20"/>
          <w:lang w:eastAsia="fr-CA"/>
          <w14:ligatures w14:val="none"/>
        </w:rPr>
      </w:pPr>
      <w:r>
        <w:rPr>
          <w:rFonts w:eastAsia="Times New Roman" w:cs="Calibri"/>
          <w:kern w:val="0"/>
          <w:szCs w:val="20"/>
          <w:lang w:eastAsia="fr-CA"/>
          <w14:ligatures w14:val="none"/>
        </w:rPr>
        <w:fldChar w:fldCharType="end"/>
      </w:r>
    </w:p>
    <w:p w14:paraId="151C7F0D" w14:textId="5A3E4DF1" w:rsidR="00B67F11" w:rsidRDefault="00B67F11" w:rsidP="00FC2597">
      <w:pPr>
        <w:rPr>
          <w:rFonts w:eastAsia="Times New Roman" w:cs="Calibri"/>
          <w:kern w:val="0"/>
          <w:szCs w:val="20"/>
          <w:lang w:eastAsia="fr-CA"/>
          <w14:ligatures w14:val="none"/>
        </w:rPr>
      </w:pPr>
    </w:p>
    <w:p w14:paraId="7AB9307A" w14:textId="77777777" w:rsidR="00B67F11" w:rsidRDefault="00B67F11" w:rsidP="00FC2597">
      <w:pPr>
        <w:rPr>
          <w:rFonts w:eastAsia="Times New Roman" w:cs="Calibri"/>
          <w:kern w:val="0"/>
          <w:szCs w:val="20"/>
          <w:lang w:eastAsia="fr-CA"/>
          <w14:ligatures w14:val="none"/>
        </w:rPr>
        <w:sectPr w:rsidR="00B67F11" w:rsidSect="00382337">
          <w:footerReference w:type="default" r:id="rId15"/>
          <w:pgSz w:w="12240" w:h="15840"/>
          <w:pgMar w:top="1701" w:right="1701" w:bottom="1701" w:left="1701" w:header="709" w:footer="397" w:gutter="0"/>
          <w:pgNumType w:fmt="lowerRoman" w:start="1"/>
          <w:cols w:space="708"/>
          <w:docGrid w:linePitch="360"/>
        </w:sectPr>
      </w:pPr>
    </w:p>
    <w:p w14:paraId="67BA31D6" w14:textId="74F996C7" w:rsidR="7C97929A" w:rsidRPr="00C424D1" w:rsidRDefault="002F0CF2" w:rsidP="00941D85">
      <w:pPr>
        <w:pStyle w:val="Titre1"/>
        <w:spacing w:before="0"/>
        <w:ind w:left="431" w:hanging="431"/>
        <w:rPr>
          <w:lang w:eastAsia="fr-CA"/>
        </w:rPr>
      </w:pPr>
      <w:bookmarkStart w:id="0" w:name="_Toc222842764"/>
      <w:r w:rsidRPr="003A68F0">
        <w:lastRenderedPageBreak/>
        <w:t>INTRODUCTION</w:t>
      </w:r>
      <w:bookmarkEnd w:id="0"/>
    </w:p>
    <w:p w14:paraId="60F3AD30" w14:textId="77777777" w:rsidR="002F0CF2" w:rsidRPr="003A68F0" w:rsidRDefault="002F0CF2" w:rsidP="002F0CF2">
      <w:pPr>
        <w:ind w:left="432"/>
        <w:rPr>
          <w:b w:val="0"/>
          <w:bCs/>
          <w:sz w:val="14"/>
          <w:szCs w:val="14"/>
          <w:lang w:eastAsia="fr-CA"/>
        </w:rPr>
      </w:pPr>
    </w:p>
    <w:p w14:paraId="73F31AB0" w14:textId="15DA27BA" w:rsidR="00B83D02" w:rsidRPr="00007160" w:rsidRDefault="00B83D02" w:rsidP="002F0CF2">
      <w:pPr>
        <w:ind w:left="432"/>
        <w:rPr>
          <w:b w:val="0"/>
          <w:bCs/>
          <w:lang w:eastAsia="fr-CA"/>
        </w:rPr>
      </w:pPr>
      <w:r w:rsidRPr="00007160">
        <w:rPr>
          <w:b w:val="0"/>
          <w:bCs/>
          <w:lang w:eastAsia="fr-CA"/>
        </w:rPr>
        <w:t>Ce cahier</w:t>
      </w:r>
      <w:r w:rsidR="002F0CF2" w:rsidRPr="00007160">
        <w:rPr>
          <w:b w:val="0"/>
          <w:bCs/>
          <w:lang w:eastAsia="fr-CA"/>
        </w:rPr>
        <w:t xml:space="preserve"> de </w:t>
      </w:r>
      <w:r w:rsidRPr="00007160">
        <w:rPr>
          <w:b w:val="0"/>
          <w:bCs/>
          <w:lang w:eastAsia="fr-CA"/>
        </w:rPr>
        <w:t xml:space="preserve">programme constitue un guide pour le programme d'études </w:t>
      </w:r>
      <w:r w:rsidR="008E5331" w:rsidRPr="00DA5E9F">
        <w:rPr>
          <w:b w:val="0"/>
          <w:bCs/>
          <w:i/>
          <w:iCs/>
          <w:lang w:eastAsia="fr-CA"/>
        </w:rPr>
        <w:t>Techniques d’hygiène dentaire</w:t>
      </w:r>
      <w:r w:rsidR="00A34BFA" w:rsidRPr="00DA5E9F">
        <w:rPr>
          <w:b w:val="0"/>
          <w:bCs/>
          <w:lang w:eastAsia="fr-CA"/>
        </w:rPr>
        <w:t xml:space="preserve"> (</w:t>
      </w:r>
      <w:r w:rsidR="008E5331" w:rsidRPr="00DA5E9F">
        <w:rPr>
          <w:b w:val="0"/>
          <w:bCs/>
          <w:lang w:eastAsia="fr-CA"/>
        </w:rPr>
        <w:t>111.B</w:t>
      </w:r>
      <w:r w:rsidR="00A34BFA" w:rsidRPr="00DA5E9F">
        <w:rPr>
          <w:b w:val="0"/>
          <w:bCs/>
          <w:lang w:eastAsia="fr-CA"/>
        </w:rPr>
        <w:t>0)</w:t>
      </w:r>
      <w:r w:rsidRPr="008E5331">
        <w:rPr>
          <w:b w:val="0"/>
          <w:bCs/>
          <w:lang w:eastAsia="fr-CA"/>
        </w:rPr>
        <w:t>.</w:t>
      </w:r>
      <w:r w:rsidRPr="00007160">
        <w:rPr>
          <w:b w:val="0"/>
          <w:bCs/>
          <w:lang w:eastAsia="fr-CA"/>
        </w:rPr>
        <w:t xml:space="preserve"> Il contient de nombreuses informations, à commencer par </w:t>
      </w:r>
      <w:r w:rsidRPr="00E01A6B">
        <w:rPr>
          <w:b w:val="0"/>
          <w:bCs/>
          <w:lang w:eastAsia="fr-CA"/>
        </w:rPr>
        <w:t>une brève présentation du programme</w:t>
      </w:r>
      <w:r w:rsidR="002F0CF2" w:rsidRPr="00E01A6B">
        <w:rPr>
          <w:b w:val="0"/>
          <w:bCs/>
          <w:lang w:eastAsia="fr-CA"/>
        </w:rPr>
        <w:t> </w:t>
      </w:r>
      <w:r w:rsidRPr="00E01A6B">
        <w:rPr>
          <w:b w:val="0"/>
          <w:bCs/>
          <w:lang w:eastAsia="fr-CA"/>
        </w:rPr>
        <w:t>: définition, objectifs, nature de la formation, etc. Les objectifs de la formation générale ainsi que les compétences spécifiques liées à ce domaine</w:t>
      </w:r>
      <w:r w:rsidRPr="00007160">
        <w:rPr>
          <w:b w:val="0"/>
          <w:bCs/>
          <w:lang w:eastAsia="fr-CA"/>
        </w:rPr>
        <w:t xml:space="preserve"> d’études y sont également décrits. La ou les grilles de cours offrent une vue d’ensemble sur la planification des apprentissages, pensées pour soutenir votre réussite.</w:t>
      </w:r>
    </w:p>
    <w:p w14:paraId="2E7F750F" w14:textId="77777777" w:rsidR="00B83D02" w:rsidRPr="00007160" w:rsidRDefault="00B83D02" w:rsidP="002F0CF2">
      <w:pPr>
        <w:ind w:left="432"/>
        <w:jc w:val="left"/>
        <w:rPr>
          <w:b w:val="0"/>
          <w:bCs/>
          <w:sz w:val="14"/>
          <w:szCs w:val="14"/>
          <w:lang w:eastAsia="fr-CA"/>
        </w:rPr>
      </w:pPr>
    </w:p>
    <w:p w14:paraId="4184D327" w14:textId="77777777" w:rsidR="002F0CF2" w:rsidRPr="00007160" w:rsidRDefault="00B83D02" w:rsidP="002F0CF2">
      <w:pPr>
        <w:ind w:left="432"/>
        <w:jc w:val="left"/>
        <w:rPr>
          <w:b w:val="0"/>
          <w:bCs/>
          <w:lang w:eastAsia="fr-CA"/>
        </w:rPr>
      </w:pPr>
      <w:r w:rsidRPr="00007160">
        <w:rPr>
          <w:b w:val="0"/>
          <w:bCs/>
          <w:lang w:eastAsia="fr-CA"/>
        </w:rPr>
        <w:t>Plus précisément, le cahier-programme inclut :</w:t>
      </w:r>
    </w:p>
    <w:p w14:paraId="44F5DAF8" w14:textId="48D9A046" w:rsidR="005D3E36" w:rsidRPr="00007160" w:rsidRDefault="005D3E36" w:rsidP="004C07C9">
      <w:pPr>
        <w:pStyle w:val="Paragraphedeliste"/>
        <w:numPr>
          <w:ilvl w:val="0"/>
          <w:numId w:val="3"/>
        </w:numPr>
        <w:jc w:val="left"/>
        <w:rPr>
          <w:b w:val="0"/>
          <w:bCs/>
          <w:lang w:eastAsia="fr-CA"/>
        </w:rPr>
      </w:pPr>
      <w:r w:rsidRPr="00007160">
        <w:rPr>
          <w:b w:val="0"/>
          <w:bCs/>
          <w:lang w:eastAsia="fr-CA"/>
        </w:rPr>
        <w:t>La ou les grilles de cours</w:t>
      </w:r>
      <w:r w:rsidR="00E01A6B">
        <w:rPr>
          <w:b w:val="0"/>
          <w:bCs/>
          <w:lang w:eastAsia="fr-CA"/>
        </w:rPr>
        <w:t xml:space="preserve"> ainsi que les descriptions des cours</w:t>
      </w:r>
      <w:r w:rsidRPr="00007160">
        <w:rPr>
          <w:b w:val="0"/>
          <w:bCs/>
          <w:lang w:eastAsia="fr-CA"/>
        </w:rPr>
        <w:t>.</w:t>
      </w:r>
    </w:p>
    <w:p w14:paraId="09938001" w14:textId="71A51C95" w:rsidR="002F0CF2" w:rsidRPr="00007160" w:rsidRDefault="002F0CF2" w:rsidP="004C07C9">
      <w:pPr>
        <w:pStyle w:val="Paragraphedeliste"/>
        <w:numPr>
          <w:ilvl w:val="0"/>
          <w:numId w:val="3"/>
        </w:numPr>
        <w:jc w:val="left"/>
        <w:rPr>
          <w:b w:val="0"/>
          <w:bCs/>
          <w:lang w:eastAsia="fr-CA"/>
        </w:rPr>
      </w:pPr>
      <w:r w:rsidRPr="00007160">
        <w:rPr>
          <w:b w:val="0"/>
          <w:bCs/>
          <w:lang w:eastAsia="fr-CA"/>
        </w:rPr>
        <w:t>U</w:t>
      </w:r>
      <w:r w:rsidR="00B83D02" w:rsidRPr="00007160">
        <w:rPr>
          <w:b w:val="0"/>
          <w:bCs/>
          <w:lang w:eastAsia="fr-CA"/>
        </w:rPr>
        <w:t xml:space="preserve">ne présentation du </w:t>
      </w:r>
      <w:r w:rsidR="005D3E36" w:rsidRPr="00007160">
        <w:rPr>
          <w:b w:val="0"/>
          <w:bCs/>
          <w:lang w:eastAsia="fr-CA"/>
        </w:rPr>
        <w:t>portrait</w:t>
      </w:r>
      <w:r w:rsidR="00B83D02" w:rsidRPr="00007160">
        <w:rPr>
          <w:b w:val="0"/>
          <w:bCs/>
          <w:lang w:eastAsia="fr-CA"/>
        </w:rPr>
        <w:t xml:space="preserve"> de la personne diplômée</w:t>
      </w:r>
      <w:r w:rsidR="005D3E36" w:rsidRPr="00007160">
        <w:rPr>
          <w:b w:val="0"/>
          <w:bCs/>
          <w:lang w:eastAsia="fr-CA"/>
        </w:rPr>
        <w:t>.</w:t>
      </w:r>
    </w:p>
    <w:p w14:paraId="40119E8E" w14:textId="3C163F4F" w:rsidR="002F0CF2" w:rsidRPr="00007160" w:rsidRDefault="001B3B69" w:rsidP="004C07C9">
      <w:pPr>
        <w:pStyle w:val="Paragraphedeliste"/>
        <w:numPr>
          <w:ilvl w:val="0"/>
          <w:numId w:val="3"/>
        </w:numPr>
        <w:jc w:val="left"/>
        <w:rPr>
          <w:b w:val="0"/>
          <w:bCs/>
          <w:lang w:eastAsia="fr-CA"/>
        </w:rPr>
      </w:pPr>
      <w:r>
        <w:rPr>
          <w:b w:val="0"/>
          <w:bCs/>
          <w:lang w:eastAsia="fr-CA"/>
        </w:rPr>
        <w:t>Les compétences ministérielles</w:t>
      </w:r>
      <w:r>
        <w:rPr>
          <w:rStyle w:val="Appelnotedebasdep"/>
          <w:b w:val="0"/>
          <w:bCs/>
          <w:lang w:eastAsia="fr-CA"/>
        </w:rPr>
        <w:footnoteReference w:id="2"/>
      </w:r>
      <w:r w:rsidDel="001B3B69">
        <w:rPr>
          <w:b w:val="0"/>
          <w:bCs/>
          <w:lang w:eastAsia="fr-CA"/>
        </w:rPr>
        <w:t xml:space="preserve"> </w:t>
      </w:r>
      <w:r w:rsidR="00B83D02" w:rsidRPr="00007160">
        <w:rPr>
          <w:b w:val="0"/>
          <w:bCs/>
          <w:lang w:eastAsia="fr-CA"/>
        </w:rPr>
        <w:t>et les buts du programme</w:t>
      </w:r>
      <w:r w:rsidR="002F0CF2" w:rsidRPr="00007160">
        <w:rPr>
          <w:b w:val="0"/>
          <w:bCs/>
          <w:lang w:eastAsia="fr-CA"/>
        </w:rPr>
        <w:t>.</w:t>
      </w:r>
    </w:p>
    <w:p w14:paraId="7C46329B" w14:textId="77777777" w:rsidR="002F0CF2" w:rsidRPr="00007160" w:rsidRDefault="002F0CF2" w:rsidP="004C07C9">
      <w:pPr>
        <w:pStyle w:val="Paragraphedeliste"/>
        <w:numPr>
          <w:ilvl w:val="0"/>
          <w:numId w:val="3"/>
        </w:numPr>
        <w:jc w:val="left"/>
        <w:rPr>
          <w:b w:val="0"/>
          <w:bCs/>
          <w:lang w:eastAsia="fr-CA"/>
        </w:rPr>
      </w:pPr>
      <w:r w:rsidRPr="00007160">
        <w:rPr>
          <w:b w:val="0"/>
          <w:bCs/>
          <w:lang w:eastAsia="fr-CA"/>
        </w:rPr>
        <w:t>L</w:t>
      </w:r>
      <w:r w:rsidR="00B83D02" w:rsidRPr="00007160">
        <w:rPr>
          <w:b w:val="0"/>
          <w:bCs/>
          <w:lang w:eastAsia="fr-CA"/>
        </w:rPr>
        <w:t>es particularités du programme d’étude</w:t>
      </w:r>
      <w:r w:rsidRPr="00007160">
        <w:rPr>
          <w:b w:val="0"/>
          <w:bCs/>
          <w:lang w:eastAsia="fr-CA"/>
        </w:rPr>
        <w:t>s.</w:t>
      </w:r>
    </w:p>
    <w:p w14:paraId="5053BC43" w14:textId="40CC4E4D" w:rsidR="00B83D02" w:rsidRPr="00007160" w:rsidRDefault="002F0CF2" w:rsidP="004C07C9">
      <w:pPr>
        <w:pStyle w:val="Paragraphedeliste"/>
        <w:numPr>
          <w:ilvl w:val="0"/>
          <w:numId w:val="3"/>
        </w:numPr>
        <w:jc w:val="left"/>
        <w:rPr>
          <w:b w:val="0"/>
          <w:bCs/>
          <w:lang w:eastAsia="fr-CA"/>
        </w:rPr>
      </w:pPr>
      <w:r w:rsidRPr="00007160">
        <w:rPr>
          <w:b w:val="0"/>
          <w:bCs/>
          <w:lang w:eastAsia="fr-CA"/>
        </w:rPr>
        <w:t>L</w:t>
      </w:r>
      <w:r w:rsidR="00B83D02" w:rsidRPr="00007160">
        <w:rPr>
          <w:b w:val="0"/>
          <w:bCs/>
          <w:lang w:eastAsia="fr-CA"/>
        </w:rPr>
        <w:t>es détails concernant l’épreuve synthèse du programme.</w:t>
      </w:r>
    </w:p>
    <w:p w14:paraId="3B3D7CAD" w14:textId="77777777" w:rsidR="00B83D02" w:rsidRPr="00007160" w:rsidRDefault="00B83D02" w:rsidP="002F0CF2">
      <w:pPr>
        <w:ind w:left="432"/>
        <w:rPr>
          <w:b w:val="0"/>
          <w:bCs/>
          <w:sz w:val="14"/>
          <w:szCs w:val="14"/>
          <w:lang w:eastAsia="fr-CA"/>
        </w:rPr>
      </w:pPr>
    </w:p>
    <w:p w14:paraId="33016A1A" w14:textId="77777777" w:rsidR="00E01A6B" w:rsidRDefault="00B83D02" w:rsidP="00E01A6B">
      <w:pPr>
        <w:pStyle w:val="Paragraphedeliste"/>
        <w:spacing w:before="120"/>
        <w:ind w:left="444"/>
        <w:rPr>
          <w:b w:val="0"/>
          <w:bCs/>
          <w:lang w:eastAsia="fr-CA"/>
        </w:rPr>
      </w:pPr>
      <w:r w:rsidRPr="00007160">
        <w:rPr>
          <w:b w:val="0"/>
          <w:bCs/>
          <w:lang w:eastAsia="fr-CA"/>
        </w:rPr>
        <w:t xml:space="preserve">Pour en savoir davantage sur les règles de vie étudiante, les conditions pour l’obtention du </w:t>
      </w:r>
      <w:r w:rsidR="002F0CF2" w:rsidRPr="00007160">
        <w:rPr>
          <w:b w:val="0"/>
          <w:bCs/>
          <w:lang w:eastAsia="fr-CA"/>
        </w:rPr>
        <w:t>diplôme d’études collégiales (</w:t>
      </w:r>
      <w:r w:rsidRPr="00007160">
        <w:rPr>
          <w:b w:val="0"/>
          <w:bCs/>
          <w:lang w:eastAsia="fr-CA"/>
        </w:rPr>
        <w:t>DEC</w:t>
      </w:r>
      <w:r w:rsidR="002F0CF2" w:rsidRPr="00007160">
        <w:rPr>
          <w:b w:val="0"/>
          <w:bCs/>
          <w:lang w:eastAsia="fr-CA"/>
        </w:rPr>
        <w:t>)</w:t>
      </w:r>
      <w:r w:rsidRPr="00007160">
        <w:rPr>
          <w:b w:val="0"/>
          <w:bCs/>
          <w:lang w:eastAsia="fr-CA"/>
        </w:rPr>
        <w:t xml:space="preserve">, et d’autres informations essentielles à la réussite et à l’intégration au </w:t>
      </w:r>
      <w:r w:rsidR="003A68F0" w:rsidRPr="00007160">
        <w:rPr>
          <w:b w:val="0"/>
          <w:bCs/>
          <w:lang w:eastAsia="fr-CA"/>
        </w:rPr>
        <w:t>c</w:t>
      </w:r>
      <w:r w:rsidRPr="00007160">
        <w:rPr>
          <w:b w:val="0"/>
          <w:bCs/>
          <w:lang w:eastAsia="fr-CA"/>
        </w:rPr>
        <w:t>égep Édouard-Montpetit, co</w:t>
      </w:r>
      <w:r w:rsidRPr="009D1CCA">
        <w:rPr>
          <w:b w:val="0"/>
          <w:bCs/>
          <w:lang w:eastAsia="fr-CA"/>
        </w:rPr>
        <w:t>nsultez le</w:t>
      </w:r>
      <w:r w:rsidR="00E01A6B">
        <w:rPr>
          <w:b w:val="0"/>
          <w:bCs/>
          <w:lang w:eastAsia="fr-CA"/>
        </w:rPr>
        <w:t>s sources d’informations suivantes :</w:t>
      </w:r>
    </w:p>
    <w:p w14:paraId="60A5C545" w14:textId="77777777" w:rsidR="00E01A6B" w:rsidRPr="00D869D3" w:rsidRDefault="00E01A6B" w:rsidP="00E01A6B">
      <w:pPr>
        <w:pStyle w:val="Paragraphedeliste"/>
        <w:spacing w:before="120"/>
        <w:ind w:left="444"/>
        <w:rPr>
          <w:b w:val="0"/>
          <w:bCs/>
          <w:sz w:val="14"/>
          <w:szCs w:val="14"/>
          <w:lang w:eastAsia="fr-CA"/>
        </w:rPr>
      </w:pPr>
    </w:p>
    <w:p w14:paraId="70CBA7FF" w14:textId="2981AF6F" w:rsidR="00E01A6B" w:rsidRPr="002C31E4" w:rsidRDefault="00E01A6B" w:rsidP="004C07C9">
      <w:pPr>
        <w:pStyle w:val="Paragraphedeliste"/>
        <w:numPr>
          <w:ilvl w:val="0"/>
          <w:numId w:val="3"/>
        </w:numPr>
        <w:jc w:val="left"/>
        <w:rPr>
          <w:b w:val="0"/>
          <w:bCs/>
          <w:lang w:eastAsia="fr-CA"/>
        </w:rPr>
      </w:pPr>
      <w:hyperlink r:id="rId16" w:history="1">
        <w:r w:rsidRPr="002C31E4">
          <w:rPr>
            <w:rStyle w:val="Lienhypertexte"/>
            <w:b w:val="0"/>
            <w:bCs/>
            <w:lang w:eastAsia="fr-CA"/>
          </w:rPr>
          <w:t>S</w:t>
        </w:r>
        <w:r w:rsidR="00B83D02" w:rsidRPr="002C31E4">
          <w:rPr>
            <w:rStyle w:val="Lienhypertexte"/>
            <w:b w:val="0"/>
            <w:bCs/>
            <w:lang w:eastAsia="fr-CA"/>
          </w:rPr>
          <w:t>ite Internet du Cégep</w:t>
        </w:r>
      </w:hyperlink>
      <w:r w:rsidR="002C31E4">
        <w:rPr>
          <w:b w:val="0"/>
          <w:bCs/>
          <w:lang w:eastAsia="fr-CA"/>
        </w:rPr>
        <w:t>.</w:t>
      </w:r>
    </w:p>
    <w:p w14:paraId="71F3F3C3" w14:textId="77777777" w:rsidR="00DB2ED9" w:rsidRPr="00DB2ED9" w:rsidRDefault="00E01A6B" w:rsidP="004C07C9">
      <w:pPr>
        <w:pStyle w:val="Paragraphedeliste"/>
        <w:numPr>
          <w:ilvl w:val="0"/>
          <w:numId w:val="3"/>
        </w:numPr>
        <w:jc w:val="left"/>
        <w:rPr>
          <w:b w:val="0"/>
          <w:bCs/>
          <w:lang w:eastAsia="fr-CA"/>
        </w:rPr>
      </w:pPr>
      <w:r w:rsidRPr="002C31E4">
        <w:rPr>
          <w:rFonts w:asciiTheme="minorHAnsi" w:hAnsiTheme="minorHAnsi" w:cstheme="minorHAnsi"/>
          <w:b w:val="0"/>
          <w:bCs/>
          <w:lang w:eastAsia="fr-CA"/>
        </w:rPr>
        <w:t>L</w:t>
      </w:r>
      <w:r w:rsidR="00B83D02" w:rsidRPr="002C31E4">
        <w:rPr>
          <w:rFonts w:asciiTheme="minorHAnsi" w:hAnsiTheme="minorHAnsi" w:cstheme="minorHAnsi"/>
          <w:b w:val="0"/>
          <w:bCs/>
          <w:lang w:eastAsia="fr-CA"/>
        </w:rPr>
        <w:t xml:space="preserve">e site </w:t>
      </w:r>
      <w:r w:rsidR="002C31E4">
        <w:rPr>
          <w:rFonts w:asciiTheme="minorHAnsi" w:hAnsiTheme="minorHAnsi" w:cstheme="minorHAnsi"/>
          <w:b w:val="0"/>
          <w:bCs/>
          <w:lang w:eastAsia="fr-CA"/>
        </w:rPr>
        <w:t>« </w:t>
      </w:r>
      <w:hyperlink r:id="rId17" w:history="1">
        <w:r w:rsidR="00B83D02" w:rsidRPr="002C31E4">
          <w:rPr>
            <w:rStyle w:val="Lienhypertexte"/>
            <w:rFonts w:asciiTheme="minorHAnsi" w:hAnsiTheme="minorHAnsi" w:cstheme="minorHAnsi"/>
            <w:b w:val="0"/>
            <w:bCs/>
            <w:i/>
            <w:iCs/>
            <w:lang w:eastAsia="fr-CA"/>
          </w:rPr>
          <w:t>Ma Réussite</w:t>
        </w:r>
        <w:r w:rsidR="002C31E4" w:rsidRPr="002C31E4">
          <w:rPr>
            <w:rStyle w:val="Lienhypertexte"/>
            <w:rFonts w:asciiTheme="minorHAnsi" w:hAnsiTheme="minorHAnsi" w:cstheme="minorHAnsi"/>
            <w:b w:val="0"/>
            <w:bCs/>
            <w:lang w:eastAsia="fr-CA"/>
          </w:rPr>
          <w:t> </w:t>
        </w:r>
      </w:hyperlink>
      <w:r w:rsidR="002C31E4" w:rsidRPr="002C31E4">
        <w:rPr>
          <w:rFonts w:asciiTheme="minorHAnsi" w:hAnsiTheme="minorHAnsi" w:cstheme="minorHAnsi"/>
          <w:b w:val="0"/>
          <w:bCs/>
          <w:lang w:eastAsia="fr-CA"/>
        </w:rPr>
        <w:t>»</w:t>
      </w:r>
      <w:r w:rsidR="00B83D02" w:rsidRPr="002C31E4">
        <w:rPr>
          <w:rFonts w:asciiTheme="minorHAnsi" w:hAnsiTheme="minorHAnsi" w:cstheme="minorHAnsi"/>
          <w:b w:val="0"/>
          <w:bCs/>
          <w:lang w:eastAsia="fr-CA"/>
        </w:rPr>
        <w:t xml:space="preserve"> au Cégep</w:t>
      </w:r>
      <w:r w:rsidR="002C31E4">
        <w:rPr>
          <w:rFonts w:asciiTheme="minorHAnsi" w:hAnsiTheme="minorHAnsi" w:cstheme="minorHAnsi"/>
          <w:b w:val="0"/>
          <w:bCs/>
          <w:lang w:eastAsia="fr-CA"/>
        </w:rPr>
        <w:t>.</w:t>
      </w:r>
    </w:p>
    <w:p w14:paraId="66ED6249" w14:textId="5B5112A3" w:rsidR="00E01A6B" w:rsidRPr="00DB2ED9" w:rsidRDefault="00DB2ED9" w:rsidP="00DB2ED9">
      <w:pPr>
        <w:pStyle w:val="Paragraphedeliste"/>
        <w:numPr>
          <w:ilvl w:val="0"/>
          <w:numId w:val="3"/>
        </w:numPr>
        <w:jc w:val="left"/>
        <w:rPr>
          <w:b w:val="0"/>
          <w:bCs/>
          <w:lang w:eastAsia="fr-CA"/>
        </w:rPr>
      </w:pPr>
      <w:hyperlink r:id="rId18" w:history="1">
        <w:r w:rsidRPr="00DB2ED9">
          <w:rPr>
            <w:rStyle w:val="Lienhypertexte"/>
            <w:rFonts w:asciiTheme="minorHAnsi" w:hAnsiTheme="minorHAnsi" w:cstheme="minorHAnsi"/>
            <w:b w:val="0"/>
            <w:bCs/>
            <w:lang w:eastAsia="fr-CA"/>
          </w:rPr>
          <w:t>Mon cheminement au collégial.</w:t>
        </w:r>
      </w:hyperlink>
      <w:r w:rsidR="00E01A6B" w:rsidRPr="002C31E4">
        <w:rPr>
          <w:rFonts w:asciiTheme="minorHAnsi" w:hAnsiTheme="minorHAnsi" w:cstheme="minorHAnsi"/>
          <w:b w:val="0"/>
          <w:bCs/>
          <w:lang w:eastAsia="fr-CA"/>
        </w:rPr>
        <w:t xml:space="preserve"> </w:t>
      </w:r>
    </w:p>
    <w:p w14:paraId="6088C662" w14:textId="333E1C9E" w:rsidR="00E01A6B" w:rsidRPr="002C31E4" w:rsidRDefault="00E01A6B" w:rsidP="004C07C9">
      <w:pPr>
        <w:pStyle w:val="Paragraphedeliste"/>
        <w:numPr>
          <w:ilvl w:val="0"/>
          <w:numId w:val="3"/>
        </w:numPr>
        <w:jc w:val="left"/>
        <w:rPr>
          <w:b w:val="0"/>
          <w:bCs/>
          <w:lang w:eastAsia="fr-CA"/>
        </w:rPr>
      </w:pPr>
      <w:r w:rsidRPr="002C31E4">
        <w:rPr>
          <w:rFonts w:asciiTheme="minorHAnsi" w:hAnsiTheme="minorHAnsi" w:cstheme="minorHAnsi"/>
          <w:b w:val="0"/>
          <w:bCs/>
          <w:lang w:eastAsia="fr-CA"/>
        </w:rPr>
        <w:t xml:space="preserve">Le </w:t>
      </w:r>
      <w:hyperlink r:id="rId19" w:history="1">
        <w:r w:rsidRPr="002C31E4">
          <w:rPr>
            <w:rStyle w:val="Lienhypertexte"/>
            <w:b w:val="0"/>
            <w:bCs/>
            <w:lang w:eastAsia="fr-CA"/>
          </w:rPr>
          <w:t>Parcours d’avenir</w:t>
        </w:r>
      </w:hyperlink>
      <w:r w:rsidRPr="002C31E4">
        <w:rPr>
          <w:b w:val="0"/>
          <w:bCs/>
        </w:rPr>
        <w:t>.</w:t>
      </w:r>
    </w:p>
    <w:p w14:paraId="0D2F09A5" w14:textId="77777777" w:rsidR="00D869D3" w:rsidRPr="00D869D3" w:rsidRDefault="00D869D3" w:rsidP="00D869D3">
      <w:pPr>
        <w:ind w:left="444"/>
        <w:jc w:val="left"/>
        <w:rPr>
          <w:b w:val="0"/>
          <w:bCs/>
          <w:sz w:val="14"/>
          <w:szCs w:val="14"/>
          <w:lang w:eastAsia="fr-CA"/>
        </w:rPr>
      </w:pPr>
    </w:p>
    <w:p w14:paraId="2EB55948" w14:textId="78388F44" w:rsidR="00FA5313" w:rsidRDefault="00FA5313" w:rsidP="00FA5313">
      <w:pPr>
        <w:pStyle w:val="Titre1"/>
        <w:rPr>
          <w:caps w:val="0"/>
          <w:lang w:eastAsia="fr-CA"/>
        </w:rPr>
      </w:pPr>
      <w:bookmarkStart w:id="2" w:name="_Toc222842765"/>
      <w:r>
        <w:rPr>
          <w:caps w:val="0"/>
          <w:lang w:eastAsia="fr-CA"/>
        </w:rPr>
        <w:t xml:space="preserve">GRILLES </w:t>
      </w:r>
      <w:r w:rsidR="00E01A6B">
        <w:rPr>
          <w:caps w:val="0"/>
          <w:lang w:eastAsia="fr-CA"/>
        </w:rPr>
        <w:t>ET DESCRIPTIONS DE COURS</w:t>
      </w:r>
      <w:bookmarkEnd w:id="2"/>
    </w:p>
    <w:p w14:paraId="7E2EF911" w14:textId="77777777" w:rsidR="00FA5313" w:rsidRPr="00D869D3" w:rsidRDefault="00FA5313" w:rsidP="00FA5313">
      <w:pPr>
        <w:rPr>
          <w:b w:val="0"/>
          <w:bCs/>
          <w:sz w:val="10"/>
          <w:szCs w:val="10"/>
          <w:lang w:eastAsia="fr-CA"/>
        </w:rPr>
      </w:pPr>
    </w:p>
    <w:p w14:paraId="783A3518" w14:textId="4FB17885" w:rsidR="007B3DB7" w:rsidRDefault="008E5331" w:rsidP="007B3DB7">
      <w:pPr>
        <w:pStyle w:val="Paragraphedeliste"/>
        <w:spacing w:before="120"/>
        <w:ind w:left="444"/>
        <w:rPr>
          <w:b w:val="0"/>
          <w:bCs/>
          <w:lang w:eastAsia="fr-CA"/>
        </w:rPr>
      </w:pPr>
      <w:r>
        <w:rPr>
          <w:b w:val="0"/>
          <w:bCs/>
          <w:lang w:eastAsia="fr-CA"/>
        </w:rPr>
        <w:t xml:space="preserve">La </w:t>
      </w:r>
      <w:r w:rsidR="002C31E4">
        <w:rPr>
          <w:b w:val="0"/>
          <w:bCs/>
          <w:lang w:eastAsia="fr-CA"/>
        </w:rPr>
        <w:t xml:space="preserve">grille et les </w:t>
      </w:r>
      <w:r w:rsidR="009478BA">
        <w:rPr>
          <w:b w:val="0"/>
          <w:bCs/>
          <w:lang w:eastAsia="fr-CA"/>
        </w:rPr>
        <w:t>descriptions des cours se trouvent aux pages suivantes.</w:t>
      </w:r>
    </w:p>
    <w:p w14:paraId="366C210D" w14:textId="1CAFEC13" w:rsidR="007B3DB7" w:rsidRDefault="007B3DB7" w:rsidP="00DA5E9F">
      <w:pPr>
        <w:rPr>
          <w:lang w:eastAsia="fr-CA"/>
        </w:rPr>
      </w:pPr>
    </w:p>
    <w:p w14:paraId="6145F44C" w14:textId="77777777" w:rsidR="002C31E4" w:rsidRDefault="002C31E4">
      <w:pPr>
        <w:spacing w:after="160" w:line="259" w:lineRule="auto"/>
        <w:jc w:val="left"/>
        <w:rPr>
          <w:rFonts w:eastAsiaTheme="majorEastAsia" w:cstheme="majorBidi"/>
          <w:caps/>
          <w:color w:val="0C3455"/>
          <w:sz w:val="30"/>
          <w:szCs w:val="32"/>
        </w:rPr>
        <w:sectPr w:rsidR="002C31E4" w:rsidSect="003A68F0">
          <w:pgSz w:w="12240" w:h="15840"/>
          <w:pgMar w:top="1701" w:right="1701" w:bottom="1418" w:left="1701" w:header="709" w:footer="397" w:gutter="0"/>
          <w:pgNumType w:start="1"/>
          <w:cols w:space="708"/>
          <w:docGrid w:linePitch="360"/>
        </w:sectPr>
      </w:pPr>
    </w:p>
    <w:p w14:paraId="2D265057" w14:textId="51459462" w:rsidR="008E5331" w:rsidRPr="006558E9" w:rsidRDefault="00A237E4" w:rsidP="006558E9">
      <w:pPr>
        <w:spacing w:after="160" w:line="259" w:lineRule="auto"/>
        <w:jc w:val="left"/>
        <w:rPr>
          <w:rFonts w:eastAsiaTheme="majorEastAsia" w:cstheme="majorBidi"/>
          <w:caps/>
          <w:color w:val="0C3455"/>
          <w:sz w:val="30"/>
          <w:szCs w:val="32"/>
        </w:rPr>
      </w:pPr>
      <w:r w:rsidRPr="00A237E4">
        <w:lastRenderedPageBreak/>
        <w:drawing>
          <wp:inline distT="0" distB="0" distL="0" distR="0" wp14:anchorId="188B19D8" wp14:editId="2EF44B7E">
            <wp:extent cx="5612130" cy="7779385"/>
            <wp:effectExtent l="0" t="0" r="7620" b="0"/>
            <wp:docPr id="154224803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7779385"/>
                    </a:xfrm>
                    <a:prstGeom prst="rect">
                      <a:avLst/>
                    </a:prstGeom>
                    <a:noFill/>
                    <a:ln>
                      <a:noFill/>
                    </a:ln>
                  </pic:spPr>
                </pic:pic>
              </a:graphicData>
            </a:graphic>
          </wp:inline>
        </w:drawing>
      </w:r>
      <w:r w:rsidR="006558E9" w:rsidRPr="006558E9">
        <w:rPr>
          <w:b w:val="0"/>
          <w:bCs/>
          <w:sz w:val="12"/>
          <w:szCs w:val="12"/>
        </w:rPr>
        <w:t xml:space="preserve"> </w:t>
      </w:r>
      <w:r w:rsidR="008E5331" w:rsidRPr="006558E9">
        <w:rPr>
          <w:b w:val="0"/>
          <w:bCs/>
          <w:sz w:val="12"/>
          <w:szCs w:val="12"/>
        </w:rPr>
        <w:t>(1) L'étudiant peut choisir tout cours complémentaire d'une discipline qui ne fait pas partie de la formation spécifique de ce programme.</w:t>
      </w:r>
      <w:r w:rsidR="006558E9">
        <w:rPr>
          <w:rFonts w:eastAsiaTheme="majorEastAsia" w:cstheme="majorBidi"/>
          <w:caps/>
          <w:color w:val="0C3455"/>
          <w:sz w:val="30"/>
          <w:szCs w:val="32"/>
        </w:rPr>
        <w:br/>
      </w:r>
      <w:r w:rsidR="008E5331" w:rsidRPr="006558E9">
        <w:rPr>
          <w:b w:val="0"/>
          <w:bCs/>
          <w:sz w:val="12"/>
          <w:szCs w:val="12"/>
        </w:rPr>
        <w:t>(2) Ce cours est porteur de l'épreuve synthèse de programme.  Pour s'y inscrire, il faut être inscrit aux derniers cours du programme exception faite des cours de la formation générale complémentaire.</w:t>
      </w:r>
    </w:p>
    <w:p w14:paraId="53B9E232" w14:textId="77777777" w:rsidR="002C31E4" w:rsidRDefault="002C31E4">
      <w:pPr>
        <w:spacing w:after="160" w:line="259" w:lineRule="auto"/>
        <w:jc w:val="left"/>
        <w:rPr>
          <w:rFonts w:eastAsiaTheme="majorEastAsia" w:cstheme="majorBidi"/>
          <w:caps/>
          <w:color w:val="0C3455"/>
          <w:sz w:val="30"/>
          <w:szCs w:val="32"/>
        </w:rPr>
        <w:sectPr w:rsidR="002C31E4" w:rsidSect="006558E9">
          <w:headerReference w:type="default" r:id="rId21"/>
          <w:footerReference w:type="default" r:id="rId22"/>
          <w:pgSz w:w="12240" w:h="15840"/>
          <w:pgMar w:top="1701" w:right="1701" w:bottom="1276" w:left="1701" w:header="709" w:footer="397" w:gutter="0"/>
          <w:pgNumType w:start="1"/>
          <w:cols w:space="708"/>
          <w:docGrid w:linePitch="360"/>
        </w:sectPr>
      </w:pPr>
    </w:p>
    <w:p w14:paraId="2F9CAC95" w14:textId="345A80F4" w:rsidR="007C05CD" w:rsidRDefault="007C05CD" w:rsidP="00DA5E9F">
      <w:pPr>
        <w:rPr>
          <w:rFonts w:asciiTheme="minorHAnsi" w:eastAsia="Calibri" w:hAnsiTheme="minorHAnsi" w:cstheme="minorHAnsi"/>
          <w:bCs/>
        </w:rPr>
      </w:pPr>
      <w:r w:rsidRPr="009E76B3">
        <w:rPr>
          <w:rFonts w:asciiTheme="minorHAnsi" w:eastAsia="Calibri" w:hAnsiTheme="minorHAnsi" w:cstheme="minorHAnsi"/>
          <w:bCs/>
        </w:rPr>
        <w:lastRenderedPageBreak/>
        <w:t>101-104-EM</w:t>
      </w:r>
      <w:r>
        <w:rPr>
          <w:rFonts w:asciiTheme="minorHAnsi" w:eastAsia="Calibri" w:hAnsiTheme="minorHAnsi" w:cstheme="minorHAnsi"/>
          <w:bCs/>
        </w:rPr>
        <w:tab/>
      </w:r>
      <w:r>
        <w:rPr>
          <w:rFonts w:asciiTheme="minorHAnsi" w:eastAsia="Calibri" w:hAnsiTheme="minorHAnsi" w:cstheme="minorHAnsi"/>
          <w:bCs/>
        </w:rPr>
        <w:tab/>
        <w:t>Microbiologie et prévention des infections</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2-2-2</w:t>
      </w:r>
    </w:p>
    <w:p w14:paraId="51293A8F" w14:textId="28466E90" w:rsidR="007C05CD" w:rsidRDefault="007C05CD" w:rsidP="00DA5E9F">
      <w:pPr>
        <w:rPr>
          <w:rFonts w:asciiTheme="minorHAnsi" w:eastAsia="Calibri" w:hAnsiTheme="minorHAnsi" w:cstheme="minorHAnsi"/>
          <w:b w:val="0"/>
          <w:sz w:val="20"/>
          <w:szCs w:val="20"/>
        </w:rPr>
      </w:pPr>
      <w:r w:rsidRPr="00DA5E9F">
        <w:rPr>
          <w:rFonts w:asciiTheme="minorHAnsi" w:eastAsia="Calibri" w:hAnsiTheme="minorHAnsi" w:cstheme="minorHAnsi"/>
          <w:b w:val="0"/>
          <w:sz w:val="20"/>
          <w:szCs w:val="20"/>
        </w:rPr>
        <w:t>Ce cours vise à fournir les connaissances essentielles sur les microorganismes et leur impact sur la santé humaine en contexte de clinique dentaire. Il aborde les bases de la biologie d’une cellule, les différents types de microorganismes, la formation de la plaque dentaire et d’autres infections buccales, le mode de transmission des infections et les mesures de prévention. En combinant théorie et pratique, il permet d’acquérir les compétences nécessaires afin de gérer les risques de transmission et prévenir efficacement la transmission d’infections lors de l’exercice des fonctions d’hygiéniste dentaire.  </w:t>
      </w:r>
    </w:p>
    <w:p w14:paraId="01583621" w14:textId="77777777" w:rsidR="007C05CD" w:rsidRPr="00DA5E9F" w:rsidRDefault="007C05CD" w:rsidP="007C05CD">
      <w:pPr>
        <w:rPr>
          <w:rFonts w:asciiTheme="minorHAnsi" w:eastAsia="Calibri" w:hAnsiTheme="minorHAnsi" w:cstheme="minorHAnsi"/>
          <w:bCs/>
        </w:rPr>
      </w:pPr>
    </w:p>
    <w:p w14:paraId="5FDB75B4" w14:textId="5BA37374" w:rsidR="009F4776" w:rsidRDefault="009F4776" w:rsidP="007C05CD">
      <w:pPr>
        <w:rPr>
          <w:rFonts w:asciiTheme="minorHAnsi" w:eastAsia="Calibri" w:hAnsiTheme="minorHAnsi" w:cstheme="minorHAnsi"/>
          <w:bCs/>
        </w:rPr>
      </w:pPr>
      <w:r>
        <w:rPr>
          <w:rFonts w:asciiTheme="minorHAnsi" w:eastAsia="Calibri" w:hAnsiTheme="minorHAnsi" w:cstheme="minorHAnsi"/>
          <w:bCs/>
        </w:rPr>
        <w:t>101-204-EM</w:t>
      </w:r>
      <w:r>
        <w:rPr>
          <w:rFonts w:asciiTheme="minorHAnsi" w:eastAsia="Calibri" w:hAnsiTheme="minorHAnsi" w:cstheme="minorHAnsi"/>
          <w:bCs/>
        </w:rPr>
        <w:tab/>
      </w:r>
      <w:r>
        <w:rPr>
          <w:rFonts w:asciiTheme="minorHAnsi" w:eastAsia="Calibri" w:hAnsiTheme="minorHAnsi" w:cstheme="minorHAnsi"/>
          <w:bCs/>
        </w:rPr>
        <w:tab/>
        <w:t>Anatomie et physiopathologies adaptées à l’hygiène dentaire</w:t>
      </w:r>
      <w:r>
        <w:rPr>
          <w:rFonts w:asciiTheme="minorHAnsi" w:eastAsia="Calibri" w:hAnsiTheme="minorHAnsi" w:cstheme="minorHAnsi"/>
          <w:bCs/>
        </w:rPr>
        <w:tab/>
        <w:t xml:space="preserve">           2-2-2</w:t>
      </w:r>
    </w:p>
    <w:p w14:paraId="7A104EB2" w14:textId="3D4855C9" w:rsidR="009F4776" w:rsidRPr="00DA5E9F" w:rsidRDefault="009F4776" w:rsidP="007C05CD">
      <w:pPr>
        <w:rPr>
          <w:rFonts w:asciiTheme="minorHAnsi" w:eastAsia="Calibri" w:hAnsiTheme="minorHAnsi" w:cstheme="minorHAnsi"/>
          <w:b w:val="0"/>
          <w:bCs/>
          <w:sz w:val="20"/>
          <w:szCs w:val="20"/>
        </w:rPr>
      </w:pPr>
      <w:r w:rsidRPr="00DA5E9F">
        <w:rPr>
          <w:b w:val="0"/>
          <w:bCs/>
          <w:sz w:val="20"/>
          <w:szCs w:val="18"/>
        </w:rPr>
        <w:t>Ce cours permet d’acquérir les connaissances essentielles sur l’anatomie et la physiologie humaine adaptées à la pratique de l’hygiène dentaire. Dans un premier temps, il aborde le développement histologique des structures de la tête et du cou et plus spécifiquement l’anatomie osseuse, musculaire, nerveuse et vasculaire de la cavité buccale. Ensuite, ce cours aborde les maladies systémiques d’importance dans la pratique de l’hygiène dentaire, afin de comprendre leurs principales conséquences sur la santé globale du patient et sur sa santé bucco-dentaire.</w:t>
      </w:r>
    </w:p>
    <w:p w14:paraId="4D052688" w14:textId="77777777" w:rsidR="009F4776" w:rsidRDefault="009F4776" w:rsidP="007C05CD">
      <w:pPr>
        <w:rPr>
          <w:rFonts w:asciiTheme="minorHAnsi" w:eastAsia="Calibri" w:hAnsiTheme="minorHAnsi" w:cstheme="minorHAnsi"/>
          <w:bCs/>
        </w:rPr>
      </w:pPr>
    </w:p>
    <w:p w14:paraId="1E7FA6DB" w14:textId="345FF234" w:rsidR="007C05CD" w:rsidRDefault="007C05CD" w:rsidP="007C05CD">
      <w:pPr>
        <w:rPr>
          <w:rFonts w:asciiTheme="minorHAnsi" w:eastAsia="Calibri" w:hAnsiTheme="minorHAnsi" w:cstheme="minorHAnsi"/>
          <w:bCs/>
        </w:rPr>
      </w:pPr>
      <w:r w:rsidRPr="00DA5E9F">
        <w:rPr>
          <w:rFonts w:asciiTheme="minorHAnsi" w:eastAsia="Calibri" w:hAnsiTheme="minorHAnsi" w:cstheme="minorHAnsi"/>
          <w:bCs/>
        </w:rPr>
        <w:t>1</w:t>
      </w:r>
      <w:r w:rsidR="009F4776" w:rsidRPr="00DA5E9F">
        <w:rPr>
          <w:rFonts w:asciiTheme="minorHAnsi" w:eastAsia="Calibri" w:hAnsiTheme="minorHAnsi" w:cstheme="minorHAnsi"/>
          <w:bCs/>
        </w:rPr>
        <w:t>11-105-EM</w:t>
      </w:r>
      <w:r w:rsidR="009F4776" w:rsidRPr="00DA5E9F">
        <w:rPr>
          <w:rFonts w:asciiTheme="minorHAnsi" w:eastAsia="Calibri" w:hAnsiTheme="minorHAnsi" w:cstheme="minorHAnsi"/>
          <w:bCs/>
        </w:rPr>
        <w:tab/>
      </w:r>
      <w:r w:rsidR="009F4776" w:rsidRPr="00DA5E9F">
        <w:rPr>
          <w:rFonts w:asciiTheme="minorHAnsi" w:eastAsia="Calibri" w:hAnsiTheme="minorHAnsi" w:cstheme="minorHAnsi"/>
          <w:bCs/>
        </w:rPr>
        <w:tab/>
        <w:t>Soins préventifs et anatomie buccodentaire</w:t>
      </w:r>
      <w:r w:rsidR="009F4776" w:rsidRPr="00DA5E9F">
        <w:rPr>
          <w:rFonts w:asciiTheme="minorHAnsi" w:eastAsia="Calibri" w:hAnsiTheme="minorHAnsi" w:cstheme="minorHAnsi"/>
          <w:bCs/>
        </w:rPr>
        <w:tab/>
      </w:r>
      <w:r w:rsidR="009F4776" w:rsidRPr="00DA5E9F">
        <w:rPr>
          <w:rFonts w:asciiTheme="minorHAnsi" w:eastAsia="Calibri" w:hAnsiTheme="minorHAnsi" w:cstheme="minorHAnsi"/>
          <w:bCs/>
        </w:rPr>
        <w:tab/>
      </w:r>
      <w:r w:rsidR="009F4776" w:rsidRPr="00DA5E9F">
        <w:rPr>
          <w:rFonts w:asciiTheme="minorHAnsi" w:eastAsia="Calibri" w:hAnsiTheme="minorHAnsi" w:cstheme="minorHAnsi"/>
          <w:bCs/>
        </w:rPr>
        <w:tab/>
      </w:r>
      <w:r w:rsidR="009F4776">
        <w:rPr>
          <w:rFonts w:asciiTheme="minorHAnsi" w:eastAsia="Calibri" w:hAnsiTheme="minorHAnsi" w:cstheme="minorHAnsi"/>
          <w:bCs/>
        </w:rPr>
        <w:t xml:space="preserve">           </w:t>
      </w:r>
      <w:r w:rsidR="009F4776" w:rsidRPr="00DA5E9F">
        <w:rPr>
          <w:rFonts w:asciiTheme="minorHAnsi" w:eastAsia="Calibri" w:hAnsiTheme="minorHAnsi" w:cstheme="minorHAnsi"/>
          <w:bCs/>
        </w:rPr>
        <w:t>3-2-2</w:t>
      </w:r>
    </w:p>
    <w:p w14:paraId="0BCBB0DA" w14:textId="48071F15" w:rsidR="009F4776" w:rsidRPr="00DA5E9F" w:rsidRDefault="009F4776" w:rsidP="007C05CD">
      <w:pPr>
        <w:rPr>
          <w:b w:val="0"/>
          <w:bCs/>
          <w:sz w:val="20"/>
          <w:szCs w:val="18"/>
        </w:rPr>
      </w:pPr>
      <w:r w:rsidRPr="00DA5E9F">
        <w:rPr>
          <w:b w:val="0"/>
          <w:bCs/>
          <w:sz w:val="20"/>
          <w:szCs w:val="18"/>
        </w:rPr>
        <w:t>Ce cours permet d’apprendre des notions relatives aux mesures de contrôle des infections, d’identifier les structures anatomiques extra-orales et intra-orales et de choisir l’intervention préventive adaptée à la personne.</w:t>
      </w:r>
    </w:p>
    <w:p w14:paraId="6CE73352" w14:textId="77777777" w:rsidR="009F4776" w:rsidRDefault="009F4776" w:rsidP="007C05CD">
      <w:pPr>
        <w:rPr>
          <w:szCs w:val="20"/>
        </w:rPr>
      </w:pPr>
    </w:p>
    <w:p w14:paraId="2F27C4E6" w14:textId="4801D10E" w:rsidR="009F4776" w:rsidRDefault="009F4776" w:rsidP="007C05CD">
      <w:pPr>
        <w:rPr>
          <w:rFonts w:asciiTheme="minorHAnsi" w:eastAsia="Calibri" w:hAnsiTheme="minorHAnsi" w:cstheme="minorHAnsi"/>
          <w:bCs/>
        </w:rPr>
      </w:pPr>
      <w:r>
        <w:rPr>
          <w:rFonts w:asciiTheme="minorHAnsi" w:eastAsia="Calibri" w:hAnsiTheme="minorHAnsi" w:cstheme="minorHAnsi"/>
          <w:bCs/>
        </w:rPr>
        <w:t>111-124-EM</w:t>
      </w:r>
      <w:r>
        <w:rPr>
          <w:rFonts w:asciiTheme="minorHAnsi" w:eastAsia="Calibri" w:hAnsiTheme="minorHAnsi" w:cstheme="minorHAnsi"/>
          <w:bCs/>
        </w:rPr>
        <w:tab/>
      </w:r>
      <w:r>
        <w:rPr>
          <w:rFonts w:asciiTheme="minorHAnsi" w:eastAsia="Calibri" w:hAnsiTheme="minorHAnsi" w:cstheme="minorHAnsi"/>
          <w:bCs/>
        </w:rPr>
        <w:tab/>
        <w:t>Exploration de la profession de l’hygiéniste dentaire</w:t>
      </w:r>
      <w:r>
        <w:rPr>
          <w:rFonts w:asciiTheme="minorHAnsi" w:eastAsia="Calibri" w:hAnsiTheme="minorHAnsi" w:cstheme="minorHAnsi"/>
          <w:bCs/>
        </w:rPr>
        <w:tab/>
      </w:r>
      <w:r>
        <w:rPr>
          <w:rFonts w:asciiTheme="minorHAnsi" w:eastAsia="Calibri" w:hAnsiTheme="minorHAnsi" w:cstheme="minorHAnsi"/>
          <w:bCs/>
        </w:rPr>
        <w:tab/>
        <w:t xml:space="preserve">           2-2-2</w:t>
      </w:r>
    </w:p>
    <w:p w14:paraId="66E52E3D" w14:textId="409EB93B" w:rsidR="009F4776" w:rsidRPr="00DA5E9F" w:rsidRDefault="009F4776" w:rsidP="007C05CD">
      <w:pPr>
        <w:rPr>
          <w:rFonts w:asciiTheme="minorHAnsi" w:eastAsia="Calibri" w:hAnsiTheme="minorHAnsi" w:cstheme="minorHAnsi"/>
          <w:b w:val="0"/>
          <w:bCs/>
          <w:sz w:val="20"/>
          <w:szCs w:val="20"/>
        </w:rPr>
      </w:pPr>
      <w:r w:rsidRPr="00DA5E9F">
        <w:rPr>
          <w:rFonts w:eastAsia="Calibri" w:cs="Calibri"/>
          <w:b w:val="0"/>
          <w:bCs/>
          <w:color w:val="000000" w:themeColor="text1"/>
          <w:sz w:val="20"/>
          <w:szCs w:val="18"/>
        </w:rPr>
        <w:t>Ce cours vise à familiariser la personne étudiante débutant le programme Techniques d’hygiène dentaire, avec le rôle, les fonctions et les responsabilités de l’hygiéniste dentaire dans l’organisation et la prestation des soins de santé buccodentaires au Québec et explorer les différents champs de pratique. Une initiation à la pratique fondée sur des données probantes sera amorcée afin de soutenir la future personne professionnelle dans ses devoirs et obligations professionnels.</w:t>
      </w:r>
    </w:p>
    <w:p w14:paraId="38688C21" w14:textId="77777777" w:rsidR="009F4776" w:rsidRDefault="009F4776" w:rsidP="007C05CD">
      <w:pPr>
        <w:rPr>
          <w:rFonts w:asciiTheme="minorHAnsi" w:eastAsia="Calibri" w:hAnsiTheme="minorHAnsi" w:cstheme="minorHAnsi"/>
          <w:bCs/>
        </w:rPr>
      </w:pPr>
    </w:p>
    <w:p w14:paraId="47D1FBAA" w14:textId="63F6623A" w:rsidR="009F4776" w:rsidRDefault="009F4776" w:rsidP="007C05CD">
      <w:pPr>
        <w:rPr>
          <w:rFonts w:asciiTheme="minorHAnsi" w:eastAsia="Calibri" w:hAnsiTheme="minorHAnsi" w:cstheme="minorHAnsi"/>
          <w:bCs/>
        </w:rPr>
      </w:pPr>
      <w:r>
        <w:rPr>
          <w:rFonts w:asciiTheme="minorHAnsi" w:eastAsia="Calibri" w:hAnsiTheme="minorHAnsi" w:cstheme="minorHAnsi"/>
          <w:bCs/>
        </w:rPr>
        <w:t>111-214-EM</w:t>
      </w:r>
      <w:r>
        <w:rPr>
          <w:rFonts w:asciiTheme="minorHAnsi" w:eastAsia="Calibri" w:hAnsiTheme="minorHAnsi" w:cstheme="minorHAnsi"/>
          <w:bCs/>
        </w:rPr>
        <w:tab/>
        <w:t>Méthodes et techniques d’examen extra et intrabuccal</w:t>
      </w:r>
      <w:r>
        <w:rPr>
          <w:rFonts w:asciiTheme="minorHAnsi" w:eastAsia="Calibri" w:hAnsiTheme="minorHAnsi" w:cstheme="minorHAnsi"/>
          <w:bCs/>
        </w:rPr>
        <w:tab/>
      </w:r>
      <w:r>
        <w:rPr>
          <w:rFonts w:asciiTheme="minorHAnsi" w:eastAsia="Calibri" w:hAnsiTheme="minorHAnsi" w:cstheme="minorHAnsi"/>
          <w:bCs/>
        </w:rPr>
        <w:tab/>
        <w:t xml:space="preserve">           2-2-2</w:t>
      </w:r>
    </w:p>
    <w:p w14:paraId="0E834427" w14:textId="00536F2B" w:rsidR="009F4776" w:rsidRPr="00DA5E9F" w:rsidRDefault="009F4776" w:rsidP="007C05CD">
      <w:pPr>
        <w:rPr>
          <w:rFonts w:asciiTheme="minorHAnsi" w:eastAsia="Calibri" w:hAnsiTheme="minorHAnsi" w:cstheme="minorHAnsi"/>
          <w:b w:val="0"/>
          <w:bCs/>
          <w:sz w:val="18"/>
          <w:szCs w:val="18"/>
        </w:rPr>
      </w:pPr>
      <w:r w:rsidRPr="00DA5E9F">
        <w:rPr>
          <w:b w:val="0"/>
          <w:bCs/>
          <w:sz w:val="20"/>
          <w:szCs w:val="18"/>
        </w:rPr>
        <w:t>Ce cours permet à la personne étudiante de maîtriser les méthodes et techniques d’examen extra et intrabuccal, en vue d’une application rigoureuse en contexte clinique. La personne étudiante apprendra à repérer les structures buccales, à effectuer les examens appropriés et à consigner les observations pertinentes au dossier.</w:t>
      </w:r>
    </w:p>
    <w:p w14:paraId="66B64D12" w14:textId="77777777" w:rsidR="009F4776" w:rsidRDefault="009F4776" w:rsidP="007C05CD">
      <w:pPr>
        <w:rPr>
          <w:rFonts w:asciiTheme="minorHAnsi" w:eastAsia="Calibri" w:hAnsiTheme="minorHAnsi" w:cstheme="minorHAnsi"/>
          <w:bCs/>
        </w:rPr>
      </w:pPr>
    </w:p>
    <w:p w14:paraId="154456A7" w14:textId="030312E8" w:rsidR="009F4776" w:rsidRDefault="009F4776" w:rsidP="007C05CD">
      <w:pPr>
        <w:rPr>
          <w:rFonts w:asciiTheme="minorHAnsi" w:eastAsia="Calibri" w:hAnsiTheme="minorHAnsi" w:cstheme="minorHAnsi"/>
          <w:bCs/>
        </w:rPr>
      </w:pPr>
      <w:r>
        <w:rPr>
          <w:rFonts w:asciiTheme="minorHAnsi" w:eastAsia="Calibri" w:hAnsiTheme="minorHAnsi" w:cstheme="minorHAnsi"/>
          <w:bCs/>
        </w:rPr>
        <w:t>111-224-EM</w:t>
      </w:r>
      <w:r>
        <w:rPr>
          <w:rFonts w:asciiTheme="minorHAnsi" w:eastAsia="Calibri" w:hAnsiTheme="minorHAnsi" w:cstheme="minorHAnsi"/>
          <w:bCs/>
        </w:rPr>
        <w:tab/>
      </w:r>
      <w:r>
        <w:rPr>
          <w:rFonts w:asciiTheme="minorHAnsi" w:eastAsia="Calibri" w:hAnsiTheme="minorHAnsi" w:cstheme="minorHAnsi"/>
          <w:bCs/>
        </w:rPr>
        <w:tab/>
        <w:t>Techniques d’instrumentation parodontale I</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2-2-2</w:t>
      </w:r>
    </w:p>
    <w:p w14:paraId="01ACC6AE" w14:textId="77777777" w:rsidR="009F4776" w:rsidRPr="00DA5E9F" w:rsidRDefault="009F4776" w:rsidP="009F4776">
      <w:pPr>
        <w:spacing w:line="216" w:lineRule="auto"/>
        <w:rPr>
          <w:b w:val="0"/>
          <w:bCs/>
          <w:sz w:val="20"/>
          <w:szCs w:val="18"/>
        </w:rPr>
      </w:pPr>
      <w:r w:rsidRPr="00DA5E9F">
        <w:rPr>
          <w:b w:val="0"/>
          <w:bCs/>
          <w:sz w:val="20"/>
          <w:szCs w:val="18"/>
        </w:rPr>
        <w:t xml:space="preserve">Ce cours permettra à la personne étudiante de distinguer les indications d’utilisation des instruments manuels et ultrasoniques et d’expérimenter des techniques d’instrumentation parodontale </w:t>
      </w:r>
      <w:r w:rsidRPr="00DA5E9F">
        <w:rPr>
          <w:rFonts w:eastAsiaTheme="minorEastAsia"/>
          <w:b w:val="0"/>
          <w:bCs/>
          <w:sz w:val="20"/>
          <w:szCs w:val="18"/>
        </w:rPr>
        <w:t>t</w:t>
      </w:r>
      <w:r w:rsidRPr="00DA5E9F">
        <w:rPr>
          <w:b w:val="0"/>
          <w:bCs/>
          <w:sz w:val="20"/>
          <w:szCs w:val="18"/>
        </w:rPr>
        <w:t>out en adoptant des postures de travail sécuritaires et ergonomiques.</w:t>
      </w:r>
    </w:p>
    <w:p w14:paraId="019FC64A" w14:textId="77777777" w:rsidR="009F4776" w:rsidRDefault="009F4776" w:rsidP="007C05CD">
      <w:pPr>
        <w:rPr>
          <w:rFonts w:asciiTheme="minorHAnsi" w:eastAsia="Calibri" w:hAnsiTheme="minorHAnsi" w:cstheme="minorHAnsi"/>
          <w:bCs/>
        </w:rPr>
      </w:pPr>
    </w:p>
    <w:p w14:paraId="68A72908" w14:textId="25F2E0C1" w:rsidR="00715153" w:rsidRDefault="00715153" w:rsidP="007C05CD">
      <w:pPr>
        <w:rPr>
          <w:rFonts w:asciiTheme="minorHAnsi" w:eastAsia="Calibri" w:hAnsiTheme="minorHAnsi" w:cstheme="minorHAnsi"/>
          <w:bCs/>
        </w:rPr>
      </w:pPr>
      <w:r>
        <w:rPr>
          <w:rFonts w:asciiTheme="minorHAnsi" w:eastAsia="Calibri" w:hAnsiTheme="minorHAnsi" w:cstheme="minorHAnsi"/>
          <w:bCs/>
        </w:rPr>
        <w:t>111-306-EM</w:t>
      </w:r>
      <w:r>
        <w:rPr>
          <w:rFonts w:asciiTheme="minorHAnsi" w:eastAsia="Calibri" w:hAnsiTheme="minorHAnsi" w:cstheme="minorHAnsi"/>
          <w:bCs/>
        </w:rPr>
        <w:tab/>
      </w:r>
      <w:r>
        <w:rPr>
          <w:rFonts w:asciiTheme="minorHAnsi" w:eastAsia="Calibri" w:hAnsiTheme="minorHAnsi" w:cstheme="minorHAnsi"/>
          <w:bCs/>
        </w:rPr>
        <w:tab/>
        <w:t>Radiologie appliquée à l’hygiène dentaire</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3-3-2</w:t>
      </w:r>
    </w:p>
    <w:p w14:paraId="14DF9699" w14:textId="3B2BA58D" w:rsidR="00715153" w:rsidRPr="00DA5E9F" w:rsidRDefault="00715153" w:rsidP="007C05CD">
      <w:pPr>
        <w:rPr>
          <w:rFonts w:eastAsia="Calibri" w:cs="Calibri"/>
          <w:b w:val="0"/>
          <w:bCs/>
          <w:sz w:val="20"/>
          <w:szCs w:val="18"/>
        </w:rPr>
      </w:pPr>
      <w:r w:rsidRPr="00DA5E9F">
        <w:rPr>
          <w:b w:val="0"/>
          <w:bCs/>
          <w:sz w:val="20"/>
          <w:szCs w:val="18"/>
        </w:rPr>
        <w:t>Ce cours permet d’acquérir des connaissances et des habiletés relatives à la prise, au traitement et à l’interprétation des images radiologiques et photographiques. En</w:t>
      </w:r>
      <w:r w:rsidRPr="00DA5E9F">
        <w:rPr>
          <w:rFonts w:eastAsia="Calibri" w:cs="Calibri"/>
          <w:b w:val="0"/>
          <w:bCs/>
          <w:sz w:val="20"/>
          <w:szCs w:val="18"/>
        </w:rPr>
        <w:t xml:space="preserve"> contribuant au développement du jugement clinique et du raisonnement diagnostique de la personne étudiante, ces apprentissages visent à assurer une utilisation rigoureuse, sécuritaire et éthique des technologies d’imagerie en hygiène dentaire.</w:t>
      </w:r>
    </w:p>
    <w:p w14:paraId="51C355BB" w14:textId="77777777" w:rsidR="00715153" w:rsidRDefault="00715153" w:rsidP="007C05CD">
      <w:pPr>
        <w:rPr>
          <w:rFonts w:asciiTheme="minorHAnsi" w:eastAsia="Calibri" w:hAnsiTheme="minorHAnsi" w:cstheme="minorHAnsi"/>
          <w:bCs/>
        </w:rPr>
      </w:pPr>
    </w:p>
    <w:p w14:paraId="1FDC3108" w14:textId="22BE84BD" w:rsidR="00715153" w:rsidRDefault="00715153" w:rsidP="007C05CD">
      <w:pPr>
        <w:rPr>
          <w:rFonts w:asciiTheme="minorHAnsi" w:eastAsia="Calibri" w:hAnsiTheme="minorHAnsi" w:cstheme="minorHAnsi"/>
          <w:bCs/>
        </w:rPr>
      </w:pPr>
      <w:r>
        <w:rPr>
          <w:rFonts w:asciiTheme="minorHAnsi" w:eastAsia="Calibri" w:hAnsiTheme="minorHAnsi" w:cstheme="minorHAnsi"/>
          <w:bCs/>
        </w:rPr>
        <w:t>111-314-EM</w:t>
      </w:r>
      <w:r>
        <w:rPr>
          <w:rFonts w:asciiTheme="minorHAnsi" w:eastAsia="Calibri" w:hAnsiTheme="minorHAnsi" w:cstheme="minorHAnsi"/>
          <w:bCs/>
        </w:rPr>
        <w:tab/>
      </w:r>
      <w:r>
        <w:rPr>
          <w:rFonts w:asciiTheme="minorHAnsi" w:eastAsia="Calibri" w:hAnsiTheme="minorHAnsi" w:cstheme="minorHAnsi"/>
          <w:bCs/>
        </w:rPr>
        <w:tab/>
        <w:t>Pathologies buccodentaires</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2-2-3</w:t>
      </w:r>
    </w:p>
    <w:p w14:paraId="60375174" w14:textId="556C5610" w:rsidR="00715153" w:rsidRPr="00DA5E9F" w:rsidRDefault="00A87426" w:rsidP="007C05CD">
      <w:pPr>
        <w:rPr>
          <w:b w:val="0"/>
          <w:bCs/>
          <w:sz w:val="20"/>
          <w:szCs w:val="18"/>
        </w:rPr>
      </w:pPr>
      <w:r w:rsidRPr="00DA5E9F">
        <w:rPr>
          <w:b w:val="0"/>
          <w:bCs/>
          <w:sz w:val="20"/>
          <w:szCs w:val="18"/>
        </w:rPr>
        <w:t>Ce cours permet</w:t>
      </w:r>
      <w:r w:rsidRPr="00DA5E9F">
        <w:rPr>
          <w:b w:val="0"/>
          <w:bCs/>
          <w:color w:val="7030A0"/>
          <w:sz w:val="20"/>
          <w:szCs w:val="18"/>
        </w:rPr>
        <w:t xml:space="preserve"> </w:t>
      </w:r>
      <w:r w:rsidRPr="00DA5E9F">
        <w:rPr>
          <w:b w:val="0"/>
          <w:bCs/>
          <w:sz w:val="20"/>
          <w:szCs w:val="18"/>
        </w:rPr>
        <w:t>d’apprendre à détecter des pathologies buccodentaires et des maladies parodontales et péri-implantaires sur des images et des radiographies, en plus de s’exercer à compléter un dossier patient.</w:t>
      </w:r>
    </w:p>
    <w:p w14:paraId="3FAF1AD8" w14:textId="0231C8E0" w:rsidR="00A87426" w:rsidRDefault="00A87426" w:rsidP="007C05CD">
      <w:pPr>
        <w:rPr>
          <w:rFonts w:asciiTheme="minorHAnsi" w:eastAsia="Calibri" w:hAnsiTheme="minorHAnsi" w:cstheme="minorHAnsi"/>
          <w:bCs/>
        </w:rPr>
      </w:pPr>
      <w:r>
        <w:rPr>
          <w:rFonts w:asciiTheme="minorHAnsi" w:eastAsia="Calibri" w:hAnsiTheme="minorHAnsi" w:cstheme="minorHAnsi"/>
          <w:bCs/>
        </w:rPr>
        <w:lastRenderedPageBreak/>
        <w:t>111-324-EM</w:t>
      </w:r>
      <w:r>
        <w:rPr>
          <w:rFonts w:asciiTheme="minorHAnsi" w:eastAsia="Calibri" w:hAnsiTheme="minorHAnsi" w:cstheme="minorHAnsi"/>
          <w:bCs/>
        </w:rPr>
        <w:tab/>
      </w:r>
      <w:r>
        <w:rPr>
          <w:rFonts w:asciiTheme="minorHAnsi" w:eastAsia="Calibri" w:hAnsiTheme="minorHAnsi" w:cstheme="minorHAnsi"/>
          <w:bCs/>
        </w:rPr>
        <w:tab/>
        <w:t>Techniques d’instrumentation parodontale II</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1-3-1</w:t>
      </w:r>
    </w:p>
    <w:p w14:paraId="0EAC2CBA" w14:textId="7E8855B2" w:rsidR="00A87426" w:rsidRPr="00DA5E9F" w:rsidRDefault="00A87426" w:rsidP="007C05CD">
      <w:pPr>
        <w:rPr>
          <w:b w:val="0"/>
          <w:bCs/>
          <w:sz w:val="20"/>
          <w:szCs w:val="18"/>
        </w:rPr>
      </w:pPr>
      <w:r w:rsidRPr="00DA5E9F">
        <w:rPr>
          <w:b w:val="0"/>
          <w:bCs/>
          <w:sz w:val="20"/>
          <w:szCs w:val="18"/>
        </w:rPr>
        <w:t>Dans ce cours, la personne étudiante sera en mesure de distinguer les indications et contre-indications d’utilisation des différents instruments et appareils afin d’effectuer les techniques de débridement parodontal non chirurgical et de polissage. De plus, la personne étudiante sera en mesure d’effectuer le suivi de procédures parodontales chirurgicales.</w:t>
      </w:r>
    </w:p>
    <w:p w14:paraId="26F63563" w14:textId="77777777" w:rsidR="00A87426" w:rsidRDefault="00A87426" w:rsidP="007C05CD">
      <w:pPr>
        <w:rPr>
          <w:rFonts w:asciiTheme="minorHAnsi" w:eastAsia="Calibri" w:hAnsiTheme="minorHAnsi" w:cstheme="minorHAnsi"/>
          <w:bCs/>
        </w:rPr>
      </w:pPr>
    </w:p>
    <w:p w14:paraId="2CA5EC0F" w14:textId="2E632520" w:rsidR="00136D2A" w:rsidRDefault="00136D2A" w:rsidP="007C05CD">
      <w:pPr>
        <w:rPr>
          <w:rFonts w:asciiTheme="minorHAnsi" w:eastAsia="Calibri" w:hAnsiTheme="minorHAnsi" w:cstheme="minorHAnsi"/>
          <w:bCs/>
        </w:rPr>
      </w:pPr>
      <w:r>
        <w:rPr>
          <w:rFonts w:asciiTheme="minorHAnsi" w:eastAsia="Calibri" w:hAnsiTheme="minorHAnsi" w:cstheme="minorHAnsi"/>
          <w:bCs/>
        </w:rPr>
        <w:t>111-334-EM</w:t>
      </w:r>
      <w:r>
        <w:rPr>
          <w:rFonts w:asciiTheme="minorHAnsi" w:eastAsia="Calibri" w:hAnsiTheme="minorHAnsi" w:cstheme="minorHAnsi"/>
          <w:bCs/>
        </w:rPr>
        <w:tab/>
      </w:r>
      <w:r>
        <w:rPr>
          <w:rFonts w:asciiTheme="minorHAnsi" w:eastAsia="Calibri" w:hAnsiTheme="minorHAnsi" w:cstheme="minorHAnsi"/>
          <w:bCs/>
        </w:rPr>
        <w:tab/>
        <w:t>Anamnèse et interprétation des données médicodentaires</w:t>
      </w:r>
      <w:r>
        <w:rPr>
          <w:rFonts w:asciiTheme="minorHAnsi" w:eastAsia="Calibri" w:hAnsiTheme="minorHAnsi" w:cstheme="minorHAnsi"/>
          <w:bCs/>
        </w:rPr>
        <w:tab/>
        <w:t xml:space="preserve">           3-1-2</w:t>
      </w:r>
    </w:p>
    <w:p w14:paraId="50E0E32E" w14:textId="13731B99" w:rsidR="00136D2A" w:rsidRPr="00DA5E9F" w:rsidRDefault="00136D2A" w:rsidP="007C05CD">
      <w:pPr>
        <w:rPr>
          <w:b w:val="0"/>
          <w:bCs/>
          <w:sz w:val="20"/>
          <w:szCs w:val="20"/>
        </w:rPr>
      </w:pPr>
      <w:r w:rsidRPr="00DA5E9F">
        <w:rPr>
          <w:b w:val="0"/>
          <w:bCs/>
          <w:sz w:val="20"/>
          <w:szCs w:val="20"/>
        </w:rPr>
        <w:t>Ce cours vise à développer chez les personnes étudiantes les compétences nécessaires pour assurer la sécurité des soins ou des traitements buccodentaires en tenant compte de l’état de santé général de la personne. En plus de maîtriser l’aspect déontologique et légal du questionnaire médical, la personne étudiante sera apte à intervenir en situation d’urgence.</w:t>
      </w:r>
    </w:p>
    <w:p w14:paraId="0B0356E4" w14:textId="77777777" w:rsidR="00136D2A" w:rsidRDefault="00136D2A" w:rsidP="007C05CD">
      <w:pPr>
        <w:rPr>
          <w:rFonts w:asciiTheme="minorHAnsi" w:eastAsia="Calibri" w:hAnsiTheme="minorHAnsi" w:cstheme="minorHAnsi"/>
          <w:bCs/>
        </w:rPr>
      </w:pPr>
    </w:p>
    <w:p w14:paraId="3F8AF3D5" w14:textId="430557C9" w:rsidR="00136D2A" w:rsidRDefault="00136D2A" w:rsidP="007C05CD">
      <w:pPr>
        <w:rPr>
          <w:rFonts w:asciiTheme="minorHAnsi" w:eastAsia="Calibri" w:hAnsiTheme="minorHAnsi" w:cstheme="minorHAnsi"/>
          <w:bCs/>
        </w:rPr>
      </w:pPr>
      <w:r>
        <w:rPr>
          <w:rFonts w:asciiTheme="minorHAnsi" w:eastAsia="Calibri" w:hAnsiTheme="minorHAnsi" w:cstheme="minorHAnsi"/>
          <w:bCs/>
        </w:rPr>
        <w:t>111-403-EM</w:t>
      </w:r>
      <w:r>
        <w:rPr>
          <w:rFonts w:asciiTheme="minorHAnsi" w:eastAsia="Calibri" w:hAnsiTheme="minorHAnsi" w:cstheme="minorHAnsi"/>
          <w:bCs/>
        </w:rPr>
        <w:tab/>
      </w:r>
      <w:r>
        <w:rPr>
          <w:rFonts w:asciiTheme="minorHAnsi" w:eastAsia="Calibri" w:hAnsiTheme="minorHAnsi" w:cstheme="minorHAnsi"/>
          <w:bCs/>
        </w:rPr>
        <w:tab/>
        <w:t>Plan de soins et prévention clinique</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1-2-2</w:t>
      </w:r>
    </w:p>
    <w:p w14:paraId="42EE32B2" w14:textId="27842598" w:rsidR="00136D2A" w:rsidRPr="00DA5E9F" w:rsidRDefault="00136D2A" w:rsidP="007C05CD">
      <w:pPr>
        <w:rPr>
          <w:rFonts w:eastAsia="Calibri" w:cs="Calibri"/>
          <w:b w:val="0"/>
          <w:bCs/>
          <w:color w:val="000000" w:themeColor="text1"/>
          <w:sz w:val="20"/>
          <w:szCs w:val="18"/>
        </w:rPr>
      </w:pPr>
      <w:r w:rsidRPr="00DA5E9F">
        <w:rPr>
          <w:rFonts w:eastAsia="Calibri" w:cs="Calibri"/>
          <w:b w:val="0"/>
          <w:bCs/>
          <w:color w:val="000000" w:themeColor="text1"/>
          <w:sz w:val="20"/>
          <w:szCs w:val="18"/>
        </w:rPr>
        <w:t>Ce cours vise à amener la personne étudiante du programme Techniques d’hygiène dentaire à réaliser des mesures préventives tels que l’application topique d’agent anticariogène et désensibilisant, la réalisation de scellant de puits et fissures et la pose d’une obturation temporaire. De plus, la personne étudiante sera appelée à formuler des conseils clairs aux patients et aux patientes relativement à ces mesures préventives ainsi que de recommander des outils pertinents pour les autosoins.</w:t>
      </w:r>
    </w:p>
    <w:p w14:paraId="19465D37" w14:textId="77777777" w:rsidR="00136D2A" w:rsidRDefault="00136D2A" w:rsidP="007C05CD">
      <w:pPr>
        <w:rPr>
          <w:rFonts w:asciiTheme="minorHAnsi" w:eastAsia="Calibri" w:hAnsiTheme="minorHAnsi" w:cstheme="minorHAnsi"/>
          <w:bCs/>
        </w:rPr>
      </w:pPr>
    </w:p>
    <w:p w14:paraId="506145D0" w14:textId="312548B9" w:rsidR="00136D2A" w:rsidRDefault="00136D2A" w:rsidP="007C05CD">
      <w:pPr>
        <w:rPr>
          <w:rFonts w:asciiTheme="minorHAnsi" w:eastAsia="Calibri" w:hAnsiTheme="minorHAnsi" w:cstheme="minorHAnsi"/>
          <w:bCs/>
        </w:rPr>
      </w:pPr>
      <w:r>
        <w:rPr>
          <w:rFonts w:asciiTheme="minorHAnsi" w:eastAsia="Calibri" w:hAnsiTheme="minorHAnsi" w:cstheme="minorHAnsi"/>
          <w:bCs/>
        </w:rPr>
        <w:t>111-407-EM</w:t>
      </w:r>
      <w:r>
        <w:rPr>
          <w:rFonts w:asciiTheme="minorHAnsi" w:eastAsia="Calibri" w:hAnsiTheme="minorHAnsi" w:cstheme="minorHAnsi"/>
          <w:bCs/>
        </w:rPr>
        <w:tab/>
      </w:r>
      <w:r>
        <w:rPr>
          <w:rFonts w:asciiTheme="minorHAnsi" w:eastAsia="Calibri" w:hAnsiTheme="minorHAnsi" w:cstheme="minorHAnsi"/>
          <w:bCs/>
        </w:rPr>
        <w:tab/>
        <w:t>Stage d’initiation pratique</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1-6-2</w:t>
      </w:r>
    </w:p>
    <w:p w14:paraId="220585FD" w14:textId="58BE8BE0" w:rsidR="00136D2A" w:rsidRPr="00DA5E9F" w:rsidRDefault="00136D2A" w:rsidP="007C05CD">
      <w:pPr>
        <w:rPr>
          <w:rFonts w:eastAsia="Calibri" w:cs="Calibri"/>
          <w:b w:val="0"/>
          <w:bCs/>
          <w:sz w:val="20"/>
          <w:szCs w:val="18"/>
        </w:rPr>
      </w:pPr>
      <w:r w:rsidRPr="00DA5E9F">
        <w:rPr>
          <w:rFonts w:eastAsia="Calibri" w:cs="Calibri"/>
          <w:b w:val="0"/>
          <w:bCs/>
          <w:sz w:val="20"/>
          <w:szCs w:val="18"/>
        </w:rPr>
        <w:t>Ce premier stage pratique permettra à la personne étudiante de préparer un environnement de travail conforme aux normes d’asepsie et de sécurité, d’accueillir la personne patiente et de lui formuler des conseils adaptés à la suite d’une investigation soutenue. Elle mettra également en pratique des techniques d’instrumentation ainsi que des procédures préventives.</w:t>
      </w:r>
    </w:p>
    <w:p w14:paraId="7A485A54" w14:textId="77777777" w:rsidR="00136D2A" w:rsidRDefault="00136D2A" w:rsidP="007C05CD">
      <w:pPr>
        <w:rPr>
          <w:rFonts w:asciiTheme="minorHAnsi" w:eastAsia="Calibri" w:hAnsiTheme="minorHAnsi" w:cstheme="minorHAnsi"/>
          <w:bCs/>
        </w:rPr>
      </w:pPr>
    </w:p>
    <w:p w14:paraId="18E1C143" w14:textId="7EFEE1C4" w:rsidR="00A53B73" w:rsidRDefault="00A53B73" w:rsidP="007C05CD">
      <w:pPr>
        <w:rPr>
          <w:rFonts w:asciiTheme="minorHAnsi" w:eastAsia="Calibri" w:hAnsiTheme="minorHAnsi" w:cstheme="minorHAnsi"/>
          <w:bCs/>
        </w:rPr>
      </w:pPr>
      <w:r>
        <w:rPr>
          <w:rFonts w:asciiTheme="minorHAnsi" w:eastAsia="Calibri" w:hAnsiTheme="minorHAnsi" w:cstheme="minorHAnsi"/>
          <w:bCs/>
        </w:rPr>
        <w:t>111-415-EM</w:t>
      </w:r>
      <w:r>
        <w:rPr>
          <w:rFonts w:asciiTheme="minorHAnsi" w:eastAsia="Calibri" w:hAnsiTheme="minorHAnsi" w:cstheme="minorHAnsi"/>
          <w:bCs/>
        </w:rPr>
        <w:tab/>
      </w:r>
      <w:r>
        <w:rPr>
          <w:rFonts w:asciiTheme="minorHAnsi" w:eastAsia="Calibri" w:hAnsiTheme="minorHAnsi" w:cstheme="minorHAnsi"/>
          <w:bCs/>
        </w:rPr>
        <w:tab/>
        <w:t>Prosthodontie appliquée à l’hygiène dentaire</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1-4-1</w:t>
      </w:r>
    </w:p>
    <w:p w14:paraId="33A836AD" w14:textId="7ADD8027" w:rsidR="00A53B73" w:rsidRPr="00DA5E9F" w:rsidRDefault="00A53B73" w:rsidP="007C05CD">
      <w:pPr>
        <w:rPr>
          <w:b w:val="0"/>
          <w:bCs/>
          <w:sz w:val="20"/>
          <w:szCs w:val="18"/>
        </w:rPr>
      </w:pPr>
      <w:r w:rsidRPr="00DA5E9F">
        <w:rPr>
          <w:b w:val="0"/>
          <w:bCs/>
          <w:sz w:val="20"/>
          <w:szCs w:val="18"/>
        </w:rPr>
        <w:t xml:space="preserve">Ce cours permettra </w:t>
      </w:r>
      <w:r>
        <w:rPr>
          <w:b w:val="0"/>
          <w:bCs/>
          <w:sz w:val="20"/>
          <w:szCs w:val="18"/>
        </w:rPr>
        <w:t>à</w:t>
      </w:r>
      <w:r w:rsidRPr="00DA5E9F">
        <w:rPr>
          <w:b w:val="0"/>
          <w:bCs/>
          <w:sz w:val="20"/>
          <w:szCs w:val="18"/>
        </w:rPr>
        <w:t xml:space="preserve"> la personne étudiante </w:t>
      </w:r>
      <w:r>
        <w:rPr>
          <w:b w:val="0"/>
          <w:bCs/>
          <w:sz w:val="20"/>
          <w:szCs w:val="18"/>
        </w:rPr>
        <w:t>d’</w:t>
      </w:r>
      <w:r w:rsidRPr="00DA5E9F">
        <w:rPr>
          <w:b w:val="0"/>
          <w:bCs/>
          <w:sz w:val="20"/>
          <w:szCs w:val="18"/>
        </w:rPr>
        <w:t xml:space="preserve">accomplir différentes tâches reliées à la </w:t>
      </w:r>
      <w:r w:rsidR="005C05CF" w:rsidRPr="00DA5E9F">
        <w:rPr>
          <w:b w:val="0"/>
          <w:bCs/>
          <w:sz w:val="20"/>
          <w:szCs w:val="18"/>
        </w:rPr>
        <w:t>Prosthodontie</w:t>
      </w:r>
      <w:r w:rsidRPr="00DA5E9F">
        <w:rPr>
          <w:b w:val="0"/>
          <w:bCs/>
          <w:sz w:val="20"/>
          <w:szCs w:val="18"/>
        </w:rPr>
        <w:t xml:space="preserve"> tel que la prise d’empreintes, la coulée de modèles, la confection de gouttières de blanchiments et de protecteur buccal.</w:t>
      </w:r>
    </w:p>
    <w:p w14:paraId="504B76DD" w14:textId="77777777" w:rsidR="00A53B73" w:rsidRDefault="00A53B73" w:rsidP="007C05CD">
      <w:pPr>
        <w:rPr>
          <w:rFonts w:asciiTheme="minorHAnsi" w:eastAsia="Calibri" w:hAnsiTheme="minorHAnsi" w:cstheme="minorHAnsi"/>
          <w:bCs/>
        </w:rPr>
      </w:pPr>
    </w:p>
    <w:p w14:paraId="6B5E6D99" w14:textId="0C62231B" w:rsidR="00A53B73" w:rsidRDefault="00A53B73" w:rsidP="007C05CD">
      <w:pPr>
        <w:rPr>
          <w:rFonts w:asciiTheme="minorHAnsi" w:eastAsia="Calibri" w:hAnsiTheme="minorHAnsi" w:cstheme="minorHAnsi"/>
          <w:bCs/>
        </w:rPr>
      </w:pPr>
      <w:r>
        <w:rPr>
          <w:rFonts w:asciiTheme="minorHAnsi" w:eastAsia="Calibri" w:hAnsiTheme="minorHAnsi" w:cstheme="minorHAnsi"/>
          <w:bCs/>
        </w:rPr>
        <w:t>111-50D-EM</w:t>
      </w:r>
      <w:r>
        <w:rPr>
          <w:rFonts w:asciiTheme="minorHAnsi" w:eastAsia="Calibri" w:hAnsiTheme="minorHAnsi" w:cstheme="minorHAnsi"/>
          <w:bCs/>
        </w:rPr>
        <w:tab/>
      </w:r>
      <w:r>
        <w:rPr>
          <w:rFonts w:asciiTheme="minorHAnsi" w:eastAsia="Calibri" w:hAnsiTheme="minorHAnsi" w:cstheme="minorHAnsi"/>
          <w:bCs/>
        </w:rPr>
        <w:tab/>
        <w:t>Stage de progression pratique</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1-12-2</w:t>
      </w:r>
    </w:p>
    <w:p w14:paraId="336A72EE" w14:textId="3A694718" w:rsidR="00A53B73" w:rsidRPr="00DA5E9F" w:rsidRDefault="00A53B73" w:rsidP="007C05CD">
      <w:pPr>
        <w:rPr>
          <w:b w:val="0"/>
          <w:bCs/>
          <w:sz w:val="20"/>
          <w:szCs w:val="18"/>
        </w:rPr>
      </w:pPr>
      <w:r w:rsidRPr="00DA5E9F">
        <w:rPr>
          <w:b w:val="0"/>
          <w:bCs/>
          <w:sz w:val="20"/>
          <w:szCs w:val="18"/>
        </w:rPr>
        <w:t>Ce deuxième stage pratique donnera l’occasion d’approfondir les compétences en hygiène dentaire en participant activement à toutes les étapes des soins : de la préparation des examens à la conclusion des traitements préventifs, en passant par l’évaluation des besoins, la fabrication de gouttières de blanchiment et d’un protecteur buccal ainsi que la communication de recommandations personnalisées.</w:t>
      </w:r>
    </w:p>
    <w:p w14:paraId="00CDCA29" w14:textId="77777777" w:rsidR="00A53B73" w:rsidRDefault="00A53B73" w:rsidP="007C05CD">
      <w:pPr>
        <w:rPr>
          <w:rFonts w:asciiTheme="minorHAnsi" w:eastAsia="Calibri" w:hAnsiTheme="minorHAnsi" w:cstheme="minorHAnsi"/>
          <w:bCs/>
        </w:rPr>
      </w:pPr>
    </w:p>
    <w:p w14:paraId="08648EF8" w14:textId="0AFEBEDF" w:rsidR="00A53B73" w:rsidRDefault="00A53B73" w:rsidP="007C05CD">
      <w:pPr>
        <w:rPr>
          <w:rFonts w:asciiTheme="minorHAnsi" w:eastAsia="Calibri" w:hAnsiTheme="minorHAnsi" w:cstheme="minorHAnsi"/>
          <w:bCs/>
        </w:rPr>
      </w:pPr>
      <w:r>
        <w:rPr>
          <w:rFonts w:asciiTheme="minorHAnsi" w:eastAsia="Calibri" w:hAnsiTheme="minorHAnsi" w:cstheme="minorHAnsi"/>
          <w:bCs/>
        </w:rPr>
        <w:t>111-504-EM</w:t>
      </w:r>
      <w:r>
        <w:rPr>
          <w:rFonts w:asciiTheme="minorHAnsi" w:eastAsia="Calibri" w:hAnsiTheme="minorHAnsi" w:cstheme="minorHAnsi"/>
          <w:bCs/>
        </w:rPr>
        <w:tab/>
      </w:r>
      <w:r>
        <w:rPr>
          <w:rFonts w:asciiTheme="minorHAnsi" w:eastAsia="Calibri" w:hAnsiTheme="minorHAnsi" w:cstheme="minorHAnsi"/>
          <w:bCs/>
        </w:rPr>
        <w:tab/>
        <w:t>Fondements et pratiques en dentisterie opératoire</w:t>
      </w:r>
      <w:r>
        <w:rPr>
          <w:rFonts w:asciiTheme="minorHAnsi" w:eastAsia="Calibri" w:hAnsiTheme="minorHAnsi" w:cstheme="minorHAnsi"/>
          <w:bCs/>
        </w:rPr>
        <w:tab/>
      </w:r>
      <w:r>
        <w:rPr>
          <w:rFonts w:asciiTheme="minorHAnsi" w:eastAsia="Calibri" w:hAnsiTheme="minorHAnsi" w:cstheme="minorHAnsi"/>
          <w:bCs/>
        </w:rPr>
        <w:tab/>
        <w:t xml:space="preserve">           1-3-2</w:t>
      </w:r>
    </w:p>
    <w:p w14:paraId="19926D8A" w14:textId="458CBF22" w:rsidR="00A53B73" w:rsidRPr="00DA5E9F" w:rsidRDefault="00A53B73" w:rsidP="007C05CD">
      <w:pPr>
        <w:rPr>
          <w:rFonts w:eastAsiaTheme="minorEastAsia"/>
          <w:b w:val="0"/>
          <w:bCs/>
          <w:sz w:val="20"/>
          <w:szCs w:val="18"/>
        </w:rPr>
      </w:pPr>
      <w:r w:rsidRPr="00DA5E9F">
        <w:rPr>
          <w:rFonts w:eastAsiaTheme="minorEastAsia"/>
          <w:b w:val="0"/>
          <w:bCs/>
          <w:sz w:val="20"/>
          <w:szCs w:val="18"/>
        </w:rPr>
        <w:t>Ce cours vise à développer les compétences liées à l’organisation des étapes préopératoires et postopératoires d’un traitement en dentisterie opératoire. Il permet à la personne étudiante d’être outillée afin de valider les informations contenues dans le dossier de la personne cliente avant l’intervention, d’intervenir efficacement en dentisterie opératoire et de transmettre les recommandations appropriées à la suite du traitement.</w:t>
      </w:r>
    </w:p>
    <w:p w14:paraId="17A7A4B6" w14:textId="77777777" w:rsidR="00A53B73" w:rsidRDefault="00A53B73" w:rsidP="007C05CD">
      <w:pPr>
        <w:rPr>
          <w:rFonts w:asciiTheme="minorHAnsi" w:eastAsia="Calibri" w:hAnsiTheme="minorHAnsi" w:cstheme="minorHAnsi"/>
          <w:bCs/>
        </w:rPr>
      </w:pPr>
    </w:p>
    <w:p w14:paraId="159FEA93" w14:textId="1DC7D1B4" w:rsidR="00A53B73" w:rsidRDefault="00A53B73" w:rsidP="007C05CD">
      <w:pPr>
        <w:rPr>
          <w:rFonts w:asciiTheme="minorHAnsi" w:eastAsia="Calibri" w:hAnsiTheme="minorHAnsi" w:cstheme="minorHAnsi"/>
          <w:bCs/>
        </w:rPr>
      </w:pPr>
      <w:r>
        <w:rPr>
          <w:rFonts w:asciiTheme="minorHAnsi" w:eastAsia="Calibri" w:hAnsiTheme="minorHAnsi" w:cstheme="minorHAnsi"/>
          <w:bCs/>
        </w:rPr>
        <w:t>111-513-EM</w:t>
      </w:r>
      <w:r>
        <w:rPr>
          <w:rFonts w:asciiTheme="minorHAnsi" w:eastAsia="Calibri" w:hAnsiTheme="minorHAnsi" w:cstheme="minorHAnsi"/>
          <w:bCs/>
        </w:rPr>
        <w:tab/>
      </w:r>
      <w:r>
        <w:rPr>
          <w:rFonts w:asciiTheme="minorHAnsi" w:eastAsia="Calibri" w:hAnsiTheme="minorHAnsi" w:cstheme="minorHAnsi"/>
          <w:bCs/>
        </w:rPr>
        <w:tab/>
        <w:t>Planification des soins dentaires et interdisciplinarité</w:t>
      </w:r>
      <w:r>
        <w:rPr>
          <w:rFonts w:asciiTheme="minorHAnsi" w:eastAsia="Calibri" w:hAnsiTheme="minorHAnsi" w:cstheme="minorHAnsi"/>
          <w:bCs/>
        </w:rPr>
        <w:tab/>
      </w:r>
      <w:r>
        <w:rPr>
          <w:rFonts w:asciiTheme="minorHAnsi" w:eastAsia="Calibri" w:hAnsiTheme="minorHAnsi" w:cstheme="minorHAnsi"/>
          <w:bCs/>
        </w:rPr>
        <w:tab/>
        <w:t xml:space="preserve">           2-1-2</w:t>
      </w:r>
    </w:p>
    <w:p w14:paraId="35E5BB35" w14:textId="7CE07483" w:rsidR="00A53B73" w:rsidRPr="00DA5E9F" w:rsidRDefault="00A53B73" w:rsidP="007C05CD">
      <w:pPr>
        <w:rPr>
          <w:b w:val="0"/>
          <w:bCs/>
          <w:sz w:val="20"/>
          <w:szCs w:val="18"/>
        </w:rPr>
      </w:pPr>
      <w:r w:rsidRPr="00DA5E9F">
        <w:rPr>
          <w:b w:val="0"/>
          <w:bCs/>
          <w:sz w:val="20"/>
          <w:szCs w:val="18"/>
        </w:rPr>
        <w:t>Ce cours permettra à la personne étudiante de recueillir les données préalables à la production de documents normatifs et transmettre l’information nécessaire à l’équipe interdisciplinaire et à la patiente ou au patient tout en respectant la réglementation et les enjeux éthiques.</w:t>
      </w:r>
    </w:p>
    <w:p w14:paraId="7B8DE0DA" w14:textId="77777777" w:rsidR="00A53B73" w:rsidRDefault="00A53B73" w:rsidP="007C05CD">
      <w:pPr>
        <w:rPr>
          <w:rFonts w:asciiTheme="minorHAnsi" w:eastAsia="Calibri" w:hAnsiTheme="minorHAnsi" w:cstheme="minorHAnsi"/>
          <w:bCs/>
        </w:rPr>
      </w:pPr>
    </w:p>
    <w:p w14:paraId="120F8644" w14:textId="77777777" w:rsidR="00A53B73" w:rsidRDefault="00A53B73" w:rsidP="007C05CD">
      <w:pPr>
        <w:rPr>
          <w:rFonts w:asciiTheme="minorHAnsi" w:eastAsia="Calibri" w:hAnsiTheme="minorHAnsi" w:cstheme="minorHAnsi"/>
          <w:bCs/>
        </w:rPr>
      </w:pPr>
    </w:p>
    <w:p w14:paraId="0BA70517" w14:textId="0B0A818A" w:rsidR="00A53B73" w:rsidRDefault="00A53B73" w:rsidP="007C05CD">
      <w:pPr>
        <w:rPr>
          <w:rFonts w:asciiTheme="minorHAnsi" w:eastAsia="Calibri" w:hAnsiTheme="minorHAnsi" w:cstheme="minorHAnsi"/>
          <w:bCs/>
        </w:rPr>
      </w:pPr>
      <w:r>
        <w:rPr>
          <w:rFonts w:asciiTheme="minorHAnsi" w:eastAsia="Calibri" w:hAnsiTheme="minorHAnsi" w:cstheme="minorHAnsi"/>
          <w:bCs/>
        </w:rPr>
        <w:lastRenderedPageBreak/>
        <w:t>111-523-EM</w:t>
      </w:r>
      <w:r>
        <w:rPr>
          <w:rFonts w:asciiTheme="minorHAnsi" w:eastAsia="Calibri" w:hAnsiTheme="minorHAnsi" w:cstheme="minorHAnsi"/>
          <w:bCs/>
        </w:rPr>
        <w:tab/>
      </w:r>
      <w:r>
        <w:rPr>
          <w:rFonts w:asciiTheme="minorHAnsi" w:eastAsia="Calibri" w:hAnsiTheme="minorHAnsi" w:cstheme="minorHAnsi"/>
          <w:bCs/>
        </w:rPr>
        <w:tab/>
        <w:t>Évaluation critique des données en santé buccodentaire</w:t>
      </w:r>
      <w:r>
        <w:rPr>
          <w:rFonts w:asciiTheme="minorHAnsi" w:eastAsia="Calibri" w:hAnsiTheme="minorHAnsi" w:cstheme="minorHAnsi"/>
          <w:bCs/>
        </w:rPr>
        <w:tab/>
        <w:t xml:space="preserve">           2-1-2</w:t>
      </w:r>
    </w:p>
    <w:p w14:paraId="1A6D574E" w14:textId="47D7E84D" w:rsidR="00A53B73" w:rsidRPr="00DA5E9F" w:rsidRDefault="00632A58" w:rsidP="007C05CD">
      <w:pPr>
        <w:rPr>
          <w:b w:val="0"/>
          <w:bCs/>
          <w:sz w:val="20"/>
          <w:szCs w:val="18"/>
        </w:rPr>
      </w:pPr>
      <w:r w:rsidRPr="00DA5E9F">
        <w:rPr>
          <w:b w:val="0"/>
          <w:bCs/>
          <w:sz w:val="20"/>
          <w:szCs w:val="18"/>
        </w:rPr>
        <w:t>Ce cours vise à développer l’autonomie de la personne étudiante en techniques d’hygiène dentaire dans la recherche d’informations sur les différentes options de produits, matériaux et technologies disponibles dans l’exercice de la profession. La personne étudiante sera en mesure de développer son esprit critique et d’adopter une pratique fondée sur les données probantes en cohérence avec la règlementation et les normes professionnelles.</w:t>
      </w:r>
    </w:p>
    <w:p w14:paraId="2493A14F" w14:textId="77777777" w:rsidR="00632A58" w:rsidRDefault="00632A58" w:rsidP="007C05CD">
      <w:pPr>
        <w:rPr>
          <w:rFonts w:asciiTheme="minorHAnsi" w:eastAsia="Calibri" w:hAnsiTheme="minorHAnsi" w:cstheme="minorHAnsi"/>
          <w:bCs/>
        </w:rPr>
      </w:pPr>
    </w:p>
    <w:p w14:paraId="6B8CBA5E" w14:textId="59A75CFC" w:rsidR="002F7235" w:rsidRDefault="002F7235" w:rsidP="007C05CD">
      <w:pPr>
        <w:rPr>
          <w:rFonts w:asciiTheme="minorHAnsi" w:eastAsia="Calibri" w:hAnsiTheme="minorHAnsi" w:cstheme="minorHAnsi"/>
          <w:bCs/>
        </w:rPr>
      </w:pPr>
      <w:r>
        <w:rPr>
          <w:rFonts w:asciiTheme="minorHAnsi" w:eastAsia="Calibri" w:hAnsiTheme="minorHAnsi" w:cstheme="minorHAnsi"/>
          <w:bCs/>
        </w:rPr>
        <w:t>111-60C-EM</w:t>
      </w:r>
      <w:r>
        <w:rPr>
          <w:rFonts w:asciiTheme="minorHAnsi" w:eastAsia="Calibri" w:hAnsiTheme="minorHAnsi" w:cstheme="minorHAnsi"/>
          <w:bCs/>
        </w:rPr>
        <w:tab/>
      </w:r>
      <w:r>
        <w:rPr>
          <w:rFonts w:asciiTheme="minorHAnsi" w:eastAsia="Calibri" w:hAnsiTheme="minorHAnsi" w:cstheme="minorHAnsi"/>
          <w:bCs/>
        </w:rPr>
        <w:tab/>
        <w:t>Stage d’intégration pratique</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1-11-2</w:t>
      </w:r>
    </w:p>
    <w:p w14:paraId="1B895279" w14:textId="4E39E8DB" w:rsidR="002F7235" w:rsidRPr="00DA5E9F" w:rsidRDefault="002F7235" w:rsidP="007C05CD">
      <w:pPr>
        <w:rPr>
          <w:rFonts w:asciiTheme="minorHAnsi" w:eastAsia="Calibri" w:hAnsiTheme="minorHAnsi" w:cstheme="minorHAnsi"/>
          <w:b w:val="0"/>
          <w:sz w:val="20"/>
          <w:szCs w:val="20"/>
        </w:rPr>
      </w:pPr>
      <w:r w:rsidRPr="00DA5E9F">
        <w:rPr>
          <w:rFonts w:asciiTheme="minorHAnsi" w:eastAsia="Calibri" w:hAnsiTheme="minorHAnsi" w:cstheme="minorHAnsi"/>
          <w:b w:val="0"/>
          <w:sz w:val="20"/>
          <w:szCs w:val="20"/>
        </w:rPr>
        <w:t>Ce troisième stage pratique donnera l’occasion de mobiliser l’ensemble des connaissances acquises tout au long du parcours de formation selon les besoins de la personne patiente. Ce stage constituera aussi une opportunité de réaliser, en contexte clinique authentique, les diverses étapes de la dentisterie opératoire. </w:t>
      </w:r>
    </w:p>
    <w:p w14:paraId="4923F683" w14:textId="77777777" w:rsidR="002F7235" w:rsidRDefault="002F7235" w:rsidP="007C05CD">
      <w:pPr>
        <w:rPr>
          <w:rFonts w:asciiTheme="minorHAnsi" w:eastAsia="Calibri" w:hAnsiTheme="minorHAnsi" w:cstheme="minorHAnsi"/>
          <w:bCs/>
        </w:rPr>
      </w:pPr>
    </w:p>
    <w:p w14:paraId="20EE4475" w14:textId="7FFBA0A4" w:rsidR="002F7235" w:rsidRDefault="002F7235" w:rsidP="007C05CD">
      <w:pPr>
        <w:rPr>
          <w:rFonts w:asciiTheme="minorHAnsi" w:eastAsia="Calibri" w:hAnsiTheme="minorHAnsi" w:cstheme="minorHAnsi"/>
          <w:bCs/>
        </w:rPr>
      </w:pPr>
      <w:r>
        <w:rPr>
          <w:rFonts w:asciiTheme="minorHAnsi" w:eastAsia="Calibri" w:hAnsiTheme="minorHAnsi" w:cstheme="minorHAnsi"/>
          <w:bCs/>
        </w:rPr>
        <w:t>111-605-EM</w:t>
      </w:r>
      <w:r>
        <w:rPr>
          <w:rFonts w:asciiTheme="minorHAnsi" w:eastAsia="Calibri" w:hAnsiTheme="minorHAnsi" w:cstheme="minorHAnsi"/>
          <w:bCs/>
        </w:rPr>
        <w:tab/>
      </w:r>
      <w:r>
        <w:rPr>
          <w:rFonts w:asciiTheme="minorHAnsi" w:eastAsia="Calibri" w:hAnsiTheme="minorHAnsi" w:cstheme="minorHAnsi"/>
          <w:bCs/>
        </w:rPr>
        <w:tab/>
        <w:t>Transition vers la pratique professionnelle</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3-2-3</w:t>
      </w:r>
    </w:p>
    <w:p w14:paraId="436CBA05" w14:textId="7C7E80D9" w:rsidR="002F7235" w:rsidRPr="00DA5E9F" w:rsidRDefault="002F7235" w:rsidP="007C05CD">
      <w:pPr>
        <w:rPr>
          <w:rFonts w:asciiTheme="minorHAnsi" w:eastAsia="Calibri" w:hAnsiTheme="minorHAnsi" w:cstheme="minorHAnsi"/>
          <w:b w:val="0"/>
          <w:sz w:val="20"/>
          <w:szCs w:val="20"/>
        </w:rPr>
      </w:pPr>
      <w:r>
        <w:rPr>
          <w:rFonts w:asciiTheme="minorHAnsi" w:eastAsia="Calibri" w:hAnsiTheme="minorHAnsi" w:cstheme="minorHAnsi"/>
          <w:b w:val="0"/>
          <w:sz w:val="20"/>
          <w:szCs w:val="20"/>
        </w:rPr>
        <w:t>À venir…</w:t>
      </w:r>
    </w:p>
    <w:p w14:paraId="1164B67C" w14:textId="77777777" w:rsidR="002F7235" w:rsidRDefault="002F7235" w:rsidP="007C05CD">
      <w:pPr>
        <w:rPr>
          <w:rFonts w:asciiTheme="minorHAnsi" w:eastAsia="Calibri" w:hAnsiTheme="minorHAnsi" w:cstheme="minorHAnsi"/>
          <w:bCs/>
        </w:rPr>
      </w:pPr>
    </w:p>
    <w:p w14:paraId="7C2C143C" w14:textId="3C584224" w:rsidR="00632A58" w:rsidRDefault="00632A58" w:rsidP="007C05CD">
      <w:pPr>
        <w:rPr>
          <w:rFonts w:asciiTheme="minorHAnsi" w:eastAsia="Calibri" w:hAnsiTheme="minorHAnsi" w:cstheme="minorHAnsi"/>
          <w:bCs/>
        </w:rPr>
      </w:pPr>
      <w:r>
        <w:rPr>
          <w:rFonts w:asciiTheme="minorHAnsi" w:eastAsia="Calibri" w:hAnsiTheme="minorHAnsi" w:cstheme="minorHAnsi"/>
          <w:bCs/>
        </w:rPr>
        <w:t>111-615-EM</w:t>
      </w:r>
      <w:r>
        <w:rPr>
          <w:rFonts w:asciiTheme="minorHAnsi" w:eastAsia="Calibri" w:hAnsiTheme="minorHAnsi" w:cstheme="minorHAnsi"/>
          <w:bCs/>
        </w:rPr>
        <w:tab/>
      </w:r>
      <w:r>
        <w:rPr>
          <w:rFonts w:asciiTheme="minorHAnsi" w:eastAsia="Calibri" w:hAnsiTheme="minorHAnsi" w:cstheme="minorHAnsi"/>
          <w:bCs/>
        </w:rPr>
        <w:tab/>
        <w:t>Fondements et interventions en orthodontie</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2-3-2</w:t>
      </w:r>
    </w:p>
    <w:p w14:paraId="24DD98A7" w14:textId="1AF31425" w:rsidR="00632A58" w:rsidRPr="00DA5E9F" w:rsidRDefault="00632A58" w:rsidP="007C05CD">
      <w:pPr>
        <w:rPr>
          <w:b w:val="0"/>
          <w:bCs/>
          <w:sz w:val="20"/>
          <w:szCs w:val="18"/>
        </w:rPr>
      </w:pPr>
      <w:r w:rsidRPr="00DA5E9F">
        <w:rPr>
          <w:b w:val="0"/>
          <w:bCs/>
          <w:sz w:val="20"/>
          <w:szCs w:val="18"/>
        </w:rPr>
        <w:t>Ce cours</w:t>
      </w:r>
      <w:r w:rsidRPr="00DA5E9F">
        <w:rPr>
          <w:b w:val="0"/>
          <w:bCs/>
          <w:i/>
          <w:sz w:val="20"/>
          <w:szCs w:val="18"/>
        </w:rPr>
        <w:t xml:space="preserve"> </w:t>
      </w:r>
      <w:r w:rsidRPr="00DA5E9F">
        <w:rPr>
          <w:b w:val="0"/>
          <w:bCs/>
          <w:sz w:val="20"/>
          <w:szCs w:val="18"/>
        </w:rPr>
        <w:t>permettra à la personne étudiante de s’initier aux activités reliées à l’orthodontie. Elle pourra donc pratiquer les étapes des traitements comme la prise de photos, la prise d’empreintes numériques, la pose et le retrait d’appareils, etc. et ainsi réfléchir sur ses intérêts pour la pratique de l’orthodontie dans sa future carrière comme hygiéniste dentaire.</w:t>
      </w:r>
    </w:p>
    <w:p w14:paraId="730919D9" w14:textId="77777777" w:rsidR="00632A58" w:rsidRDefault="00632A58" w:rsidP="007C05CD">
      <w:pPr>
        <w:rPr>
          <w:rFonts w:asciiTheme="minorHAnsi" w:eastAsia="Calibri" w:hAnsiTheme="minorHAnsi" w:cstheme="minorHAnsi"/>
          <w:bCs/>
        </w:rPr>
      </w:pPr>
    </w:p>
    <w:p w14:paraId="3024461B" w14:textId="71343D99" w:rsidR="00715153" w:rsidRDefault="00715153" w:rsidP="007C05CD">
      <w:pPr>
        <w:rPr>
          <w:rFonts w:asciiTheme="minorHAnsi" w:eastAsia="Calibri" w:hAnsiTheme="minorHAnsi" w:cstheme="minorHAnsi"/>
          <w:bCs/>
        </w:rPr>
      </w:pPr>
      <w:r>
        <w:rPr>
          <w:rFonts w:asciiTheme="minorHAnsi" w:eastAsia="Calibri" w:hAnsiTheme="minorHAnsi" w:cstheme="minorHAnsi"/>
          <w:bCs/>
        </w:rPr>
        <w:t>350-243-EM</w:t>
      </w:r>
      <w:r>
        <w:rPr>
          <w:rFonts w:asciiTheme="minorHAnsi" w:eastAsia="Calibri" w:hAnsiTheme="minorHAnsi" w:cstheme="minorHAnsi"/>
          <w:bCs/>
        </w:rPr>
        <w:tab/>
      </w:r>
      <w:r>
        <w:rPr>
          <w:rFonts w:asciiTheme="minorHAnsi" w:eastAsia="Calibri" w:hAnsiTheme="minorHAnsi" w:cstheme="minorHAnsi"/>
          <w:bCs/>
        </w:rPr>
        <w:tab/>
        <w:t>Communication et bien-être psychologique</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2-1-2</w:t>
      </w:r>
    </w:p>
    <w:p w14:paraId="7239FC30" w14:textId="316A60D0" w:rsidR="00715153" w:rsidRPr="00DA5E9F" w:rsidRDefault="00715153" w:rsidP="007C05CD">
      <w:pPr>
        <w:rPr>
          <w:b w:val="0"/>
          <w:bCs/>
          <w:color w:val="000000" w:themeColor="text1"/>
          <w:sz w:val="20"/>
          <w:szCs w:val="20"/>
        </w:rPr>
      </w:pPr>
      <w:r w:rsidRPr="00DA5E9F">
        <w:rPr>
          <w:b w:val="0"/>
          <w:bCs/>
          <w:color w:val="000000" w:themeColor="text1"/>
          <w:sz w:val="20"/>
          <w:szCs w:val="20"/>
        </w:rPr>
        <w:t>Ce cours permet à la personne étudiante de développer des habiletés de communication interpersonnelle et de collaboration adaptées au contexte professionnel en hygiène dentaire. Elle y apprend à travailler en équipe, à résoudre des conflits et à adopter des moyens concrets pour préserver son intégrité psychologique. Les activités proposées favorisent l’intégration de connaissances théoriques, pratiques et réflexives utiles à la pratique clinique.</w:t>
      </w:r>
    </w:p>
    <w:p w14:paraId="6452283A" w14:textId="77777777" w:rsidR="00715153" w:rsidRDefault="00715153" w:rsidP="007C05CD">
      <w:pPr>
        <w:rPr>
          <w:rFonts w:asciiTheme="minorHAnsi" w:eastAsia="Calibri" w:hAnsiTheme="minorHAnsi" w:cstheme="minorHAnsi"/>
          <w:bCs/>
        </w:rPr>
      </w:pPr>
    </w:p>
    <w:p w14:paraId="725F50B2" w14:textId="0D9C3391" w:rsidR="00A53B73" w:rsidRDefault="00A53B73" w:rsidP="007C05CD">
      <w:pPr>
        <w:rPr>
          <w:rFonts w:asciiTheme="minorHAnsi" w:eastAsia="Calibri" w:hAnsiTheme="minorHAnsi" w:cstheme="minorHAnsi"/>
          <w:bCs/>
        </w:rPr>
      </w:pPr>
      <w:r>
        <w:rPr>
          <w:rFonts w:asciiTheme="minorHAnsi" w:eastAsia="Calibri" w:hAnsiTheme="minorHAnsi" w:cstheme="minorHAnsi"/>
          <w:bCs/>
        </w:rPr>
        <w:t>350-443-EM</w:t>
      </w:r>
      <w:r>
        <w:rPr>
          <w:rFonts w:asciiTheme="minorHAnsi" w:eastAsia="Calibri" w:hAnsiTheme="minorHAnsi" w:cstheme="minorHAnsi"/>
          <w:bCs/>
        </w:rPr>
        <w:tab/>
      </w:r>
      <w:r>
        <w:rPr>
          <w:rFonts w:asciiTheme="minorHAnsi" w:eastAsia="Calibri" w:hAnsiTheme="minorHAnsi" w:cstheme="minorHAnsi"/>
          <w:bCs/>
        </w:rPr>
        <w:tab/>
        <w:t>Interventions relationnelles en pratique dentaire</w:t>
      </w:r>
      <w:r>
        <w:rPr>
          <w:rFonts w:asciiTheme="minorHAnsi" w:eastAsia="Calibri" w:hAnsiTheme="minorHAnsi" w:cstheme="minorHAnsi"/>
          <w:bCs/>
        </w:rPr>
        <w:tab/>
      </w:r>
      <w:r>
        <w:rPr>
          <w:rFonts w:asciiTheme="minorHAnsi" w:eastAsia="Calibri" w:hAnsiTheme="minorHAnsi" w:cstheme="minorHAnsi"/>
          <w:bCs/>
        </w:rPr>
        <w:tab/>
        <w:t xml:space="preserve">           1-2-2</w:t>
      </w:r>
    </w:p>
    <w:p w14:paraId="247C1873" w14:textId="46B15EEB" w:rsidR="00A53B73" w:rsidRPr="00DA5E9F" w:rsidRDefault="00A53B73" w:rsidP="007C05CD">
      <w:pPr>
        <w:rPr>
          <w:rFonts w:cstheme="minorHAnsi"/>
          <w:b w:val="0"/>
          <w:bCs/>
          <w:color w:val="000000" w:themeColor="text1"/>
          <w:sz w:val="20"/>
          <w:szCs w:val="18"/>
        </w:rPr>
      </w:pPr>
      <w:r w:rsidRPr="00DA5E9F">
        <w:rPr>
          <w:rFonts w:cstheme="minorHAnsi"/>
          <w:b w:val="0"/>
          <w:bCs/>
          <w:color w:val="000000" w:themeColor="text1"/>
          <w:sz w:val="20"/>
          <w:szCs w:val="18"/>
        </w:rPr>
        <w:t>Ce cours permet à la personne étudiante de mobiliser ses habiletés de communication professionnelle et de développer des compétences en relation d’aide adaptées au contexte de la pratique en hygiène dentaire. Elle y apprend à analyser et à interpréter des interactions cliniques afin d’établir un lien de confiance avec les patients et leurs proches aidants, à adapter sa communication aux besoins et aux caractéristiques de la clientèle et à collaborer efficacement avec l’équipe interdisciplinaire. Les activités proposées favorisent l’intégration et l’analyse de connaissances théoriques et pratiques essentielles à la pratique clinique.</w:t>
      </w:r>
    </w:p>
    <w:p w14:paraId="1CB3E103" w14:textId="77777777" w:rsidR="00A53B73" w:rsidRPr="00632A58" w:rsidRDefault="00A53B73" w:rsidP="007C05CD">
      <w:pPr>
        <w:rPr>
          <w:rFonts w:asciiTheme="minorHAnsi" w:eastAsia="Calibri" w:hAnsiTheme="minorHAnsi" w:cstheme="minorHAnsi"/>
          <w:bCs/>
        </w:rPr>
      </w:pPr>
    </w:p>
    <w:p w14:paraId="1F583EA3" w14:textId="27047DEA" w:rsidR="00715153" w:rsidRDefault="00715153" w:rsidP="007C05CD">
      <w:pPr>
        <w:rPr>
          <w:rFonts w:asciiTheme="minorHAnsi" w:eastAsia="Calibri" w:hAnsiTheme="minorHAnsi" w:cstheme="minorHAnsi"/>
          <w:bCs/>
        </w:rPr>
      </w:pPr>
      <w:r>
        <w:rPr>
          <w:rFonts w:asciiTheme="minorHAnsi" w:eastAsia="Calibri" w:hAnsiTheme="minorHAnsi" w:cstheme="minorHAnsi"/>
          <w:bCs/>
        </w:rPr>
        <w:t>360-215-EM</w:t>
      </w:r>
      <w:r>
        <w:rPr>
          <w:rFonts w:asciiTheme="minorHAnsi" w:eastAsia="Calibri" w:hAnsiTheme="minorHAnsi" w:cstheme="minorHAnsi"/>
          <w:bCs/>
        </w:rPr>
        <w:tab/>
      </w:r>
      <w:r>
        <w:rPr>
          <w:rFonts w:asciiTheme="minorHAnsi" w:eastAsia="Calibri" w:hAnsiTheme="minorHAnsi" w:cstheme="minorHAnsi"/>
          <w:bCs/>
        </w:rPr>
        <w:tab/>
        <w:t>Facteurs de risque et stratégies préventives</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3-2-2</w:t>
      </w:r>
    </w:p>
    <w:p w14:paraId="38E49BBD" w14:textId="29DB49D6" w:rsidR="00715153" w:rsidRPr="00DA5E9F" w:rsidRDefault="00715153" w:rsidP="007C05CD">
      <w:pPr>
        <w:rPr>
          <w:rFonts w:eastAsia="Aptos"/>
          <w:b w:val="0"/>
          <w:bCs/>
          <w:sz w:val="20"/>
          <w:szCs w:val="18"/>
          <w:lang w:val="fr"/>
        </w:rPr>
      </w:pPr>
      <w:r w:rsidRPr="00DA5E9F">
        <w:rPr>
          <w:b w:val="0"/>
          <w:bCs/>
          <w:color w:val="000000" w:themeColor="text1"/>
          <w:sz w:val="20"/>
          <w:szCs w:val="18"/>
        </w:rPr>
        <w:t>Quels aliments privilégier pour favoriser une santé globale optimale?  Dans ce cours, la personne étudiante sera sensibilisée aux effets des habitudes alimentaires, de consommation et habitudes buccales sur la santé globale d</w:t>
      </w:r>
      <w:r w:rsidRPr="00DA5E9F">
        <w:rPr>
          <w:rFonts w:eastAsia="Aptos"/>
          <w:b w:val="0"/>
          <w:bCs/>
          <w:sz w:val="20"/>
          <w:szCs w:val="18"/>
          <w:lang w:val="fr"/>
        </w:rPr>
        <w:t>ans l’intérêt de formuler des recommandations dentaires et nutritionnelles judicieuses.</w:t>
      </w:r>
    </w:p>
    <w:p w14:paraId="69ECFF4E" w14:textId="77777777" w:rsidR="00715153" w:rsidRPr="00DA5E9F" w:rsidRDefault="00715153" w:rsidP="007C05CD">
      <w:pPr>
        <w:rPr>
          <w:rFonts w:eastAsia="Aptos"/>
          <w:szCs w:val="20"/>
          <w:lang w:val="fr"/>
        </w:rPr>
      </w:pPr>
    </w:p>
    <w:p w14:paraId="4F9B7DD1" w14:textId="77777777" w:rsidR="00E944C1" w:rsidRDefault="00E944C1" w:rsidP="007C05CD">
      <w:pPr>
        <w:rPr>
          <w:rFonts w:asciiTheme="minorHAnsi" w:eastAsia="Calibri" w:hAnsiTheme="minorHAnsi" w:cstheme="minorHAnsi"/>
          <w:bCs/>
        </w:rPr>
      </w:pPr>
    </w:p>
    <w:p w14:paraId="2F621D0B" w14:textId="77777777" w:rsidR="00E944C1" w:rsidRDefault="00E944C1" w:rsidP="007C05CD">
      <w:pPr>
        <w:rPr>
          <w:rFonts w:asciiTheme="minorHAnsi" w:eastAsia="Calibri" w:hAnsiTheme="minorHAnsi" w:cstheme="minorHAnsi"/>
          <w:bCs/>
        </w:rPr>
      </w:pPr>
    </w:p>
    <w:p w14:paraId="1B17B3CA" w14:textId="77777777" w:rsidR="00E944C1" w:rsidRDefault="00E944C1" w:rsidP="007C05CD">
      <w:pPr>
        <w:rPr>
          <w:rFonts w:asciiTheme="minorHAnsi" w:eastAsia="Calibri" w:hAnsiTheme="minorHAnsi" w:cstheme="minorHAnsi"/>
          <w:bCs/>
        </w:rPr>
      </w:pPr>
    </w:p>
    <w:p w14:paraId="0B9A60DA" w14:textId="77777777" w:rsidR="00E944C1" w:rsidRDefault="00E944C1" w:rsidP="007C05CD">
      <w:pPr>
        <w:rPr>
          <w:rFonts w:asciiTheme="minorHAnsi" w:eastAsia="Calibri" w:hAnsiTheme="minorHAnsi" w:cstheme="minorHAnsi"/>
          <w:bCs/>
        </w:rPr>
      </w:pPr>
    </w:p>
    <w:p w14:paraId="6A3F0D7E" w14:textId="77777777" w:rsidR="00E944C1" w:rsidRDefault="00E944C1" w:rsidP="007C05CD">
      <w:pPr>
        <w:rPr>
          <w:rFonts w:asciiTheme="minorHAnsi" w:eastAsia="Calibri" w:hAnsiTheme="minorHAnsi" w:cstheme="minorHAnsi"/>
          <w:bCs/>
        </w:rPr>
      </w:pPr>
    </w:p>
    <w:p w14:paraId="4878AEBC" w14:textId="77777777" w:rsidR="00E944C1" w:rsidRDefault="00E944C1" w:rsidP="007C05CD">
      <w:pPr>
        <w:rPr>
          <w:rFonts w:asciiTheme="minorHAnsi" w:eastAsia="Calibri" w:hAnsiTheme="minorHAnsi" w:cstheme="minorHAnsi"/>
          <w:bCs/>
        </w:rPr>
      </w:pPr>
    </w:p>
    <w:p w14:paraId="42EC6F74" w14:textId="344B513F" w:rsidR="009F4776" w:rsidRPr="00DA5E9F" w:rsidRDefault="009F4776" w:rsidP="00DA5E9F">
      <w:pPr>
        <w:rPr>
          <w:rFonts w:asciiTheme="minorHAnsi" w:eastAsia="Calibri" w:hAnsiTheme="minorHAnsi" w:cstheme="minorHAnsi"/>
          <w:bCs/>
        </w:rPr>
      </w:pPr>
      <w:r>
        <w:rPr>
          <w:rFonts w:asciiTheme="minorHAnsi" w:eastAsia="Calibri" w:hAnsiTheme="minorHAnsi" w:cstheme="minorHAnsi"/>
          <w:bCs/>
        </w:rPr>
        <w:lastRenderedPageBreak/>
        <w:t>387-113-EM</w:t>
      </w:r>
      <w:r>
        <w:rPr>
          <w:rFonts w:asciiTheme="minorHAnsi" w:eastAsia="Calibri" w:hAnsiTheme="minorHAnsi" w:cstheme="minorHAnsi"/>
          <w:bCs/>
        </w:rPr>
        <w:tab/>
      </w:r>
      <w:r>
        <w:rPr>
          <w:rFonts w:asciiTheme="minorHAnsi" w:eastAsia="Calibri" w:hAnsiTheme="minorHAnsi" w:cstheme="minorHAnsi"/>
          <w:bCs/>
        </w:rPr>
        <w:tab/>
        <w:t>Interventions sociales et bientraitance en hygiène dentaire</w:t>
      </w:r>
      <w:r>
        <w:rPr>
          <w:rFonts w:asciiTheme="minorHAnsi" w:eastAsia="Calibri" w:hAnsiTheme="minorHAnsi" w:cstheme="minorHAnsi"/>
          <w:bCs/>
        </w:rPr>
        <w:tab/>
        <w:t xml:space="preserve">           2-1-2</w:t>
      </w:r>
    </w:p>
    <w:p w14:paraId="63740504" w14:textId="3831E75D" w:rsidR="009F4776" w:rsidRPr="00DA5E9F" w:rsidRDefault="009F4776" w:rsidP="00DA5E9F">
      <w:pPr>
        <w:rPr>
          <w:rFonts w:asciiTheme="minorHAnsi" w:eastAsia="Calibri" w:hAnsiTheme="minorHAnsi" w:cstheme="minorHAnsi"/>
          <w:bCs/>
        </w:rPr>
      </w:pPr>
      <w:r w:rsidRPr="00DA5E9F">
        <w:rPr>
          <w:b w:val="0"/>
          <w:bCs/>
          <w:sz w:val="20"/>
          <w:szCs w:val="18"/>
        </w:rPr>
        <w:t>Ce cours initie les hygiénistes dentaires en formation à une compréhension sociologique des comportements de santé en matière de soins, notamment buccodentaires. Il met en lumière l’influence du milieu social et de la culture sur la santé, ainsi que les obstacles rencontrés par certains groupes en raison du sexe, de l’origine ethnique ou de la situation socio-économique. Adapté aux réalités cliniques et communautaires, le cours propose des outils</w:t>
      </w:r>
      <w:r w:rsidRPr="00DA5E9F">
        <w:rPr>
          <w:b w:val="0"/>
          <w:bCs/>
          <w:i/>
          <w:iCs/>
          <w:sz w:val="20"/>
          <w:szCs w:val="18"/>
        </w:rPr>
        <w:t> </w:t>
      </w:r>
      <w:r w:rsidRPr="00DA5E9F">
        <w:rPr>
          <w:b w:val="0"/>
          <w:bCs/>
          <w:sz w:val="20"/>
          <w:szCs w:val="18"/>
        </w:rPr>
        <w:t>conceptuels pour mieux comprendre les déterminants sociaux de la santé, les facteurs de vulnérabilité et les enjeux éthiques, en lien direct avec les compétences professionnelles à développer, dont la bientraitance et la régulation de l’action professionnelle.</w:t>
      </w:r>
    </w:p>
    <w:p w14:paraId="4F3C87E0" w14:textId="77777777" w:rsidR="00632A58" w:rsidRDefault="00632A58" w:rsidP="009F4776">
      <w:pPr>
        <w:jc w:val="left"/>
        <w:rPr>
          <w:rFonts w:asciiTheme="minorHAnsi" w:eastAsia="Calibri" w:hAnsiTheme="minorHAnsi" w:cstheme="minorHAnsi"/>
          <w:bCs/>
        </w:rPr>
      </w:pPr>
    </w:p>
    <w:p w14:paraId="083188B1" w14:textId="3B2C9F5B" w:rsidR="00632A58" w:rsidRDefault="00632A58" w:rsidP="009F4776">
      <w:pPr>
        <w:jc w:val="left"/>
        <w:rPr>
          <w:rFonts w:asciiTheme="minorHAnsi" w:eastAsia="Calibri" w:hAnsiTheme="minorHAnsi" w:cstheme="minorHAnsi"/>
          <w:bCs/>
        </w:rPr>
      </w:pPr>
      <w:r>
        <w:rPr>
          <w:rFonts w:asciiTheme="minorHAnsi" w:eastAsia="Calibri" w:hAnsiTheme="minorHAnsi" w:cstheme="minorHAnsi"/>
          <w:bCs/>
        </w:rPr>
        <w:t>401-603-EM</w:t>
      </w:r>
      <w:r>
        <w:rPr>
          <w:rFonts w:asciiTheme="minorHAnsi" w:eastAsia="Calibri" w:hAnsiTheme="minorHAnsi" w:cstheme="minorHAnsi"/>
          <w:bCs/>
        </w:rPr>
        <w:tab/>
      </w:r>
      <w:r>
        <w:rPr>
          <w:rFonts w:asciiTheme="minorHAnsi" w:eastAsia="Calibri" w:hAnsiTheme="minorHAnsi" w:cstheme="minorHAnsi"/>
          <w:bCs/>
        </w:rPr>
        <w:tab/>
        <w:t>Entrepreneuriat et gestion en hygiène dentaire</w:t>
      </w:r>
      <w:r>
        <w:rPr>
          <w:rFonts w:asciiTheme="minorHAnsi" w:eastAsia="Calibri" w:hAnsiTheme="minorHAnsi" w:cstheme="minorHAnsi"/>
          <w:bCs/>
        </w:rPr>
        <w:tab/>
      </w:r>
      <w:r>
        <w:rPr>
          <w:rFonts w:asciiTheme="minorHAnsi" w:eastAsia="Calibri" w:hAnsiTheme="minorHAnsi" w:cstheme="minorHAnsi"/>
          <w:bCs/>
        </w:rPr>
        <w:tab/>
        <w:t xml:space="preserve">           2-1-2</w:t>
      </w:r>
    </w:p>
    <w:p w14:paraId="5DC5AB7D" w14:textId="61BB5E80" w:rsidR="00632A58" w:rsidRPr="00DA5E9F" w:rsidRDefault="00632A58" w:rsidP="00DA5E9F">
      <w:pPr>
        <w:rPr>
          <w:rFonts w:asciiTheme="minorHAnsi" w:eastAsia="Calibri" w:hAnsiTheme="minorHAnsi" w:cstheme="minorHAnsi"/>
          <w:b w:val="0"/>
          <w:bCs/>
          <w:sz w:val="20"/>
          <w:szCs w:val="20"/>
        </w:rPr>
      </w:pPr>
      <w:r w:rsidRPr="00DA5E9F">
        <w:rPr>
          <w:b w:val="0"/>
          <w:bCs/>
          <w:sz w:val="20"/>
          <w:szCs w:val="18"/>
        </w:rPr>
        <w:t>Ce cours initie l’étudiant à l’entrepreneuriat et à la gestion appliqués à la pratique indépendante en hygiène dentaire. Il explore les différentes avenues entrepreneuriales, les étapes de création et de développement d’une entreprise, ainsi que les ressources nécessaires à sa mise en place ou à sa collaboration avec un cabinet existant. L’étudiant apprend également à planifier et analyser de manière critique son offre de services pour assurer la réussite de sa pratique.</w:t>
      </w:r>
    </w:p>
    <w:p w14:paraId="6BC8BC47" w14:textId="4AA87BF0" w:rsidR="00AB43F5" w:rsidRPr="00AB43F5" w:rsidRDefault="002F0CF2" w:rsidP="003A68F0">
      <w:pPr>
        <w:pStyle w:val="Titre1"/>
        <w:ind w:left="567" w:hanging="567"/>
        <w:rPr>
          <w:lang w:eastAsia="fr-CA"/>
        </w:rPr>
      </w:pPr>
      <w:bookmarkStart w:id="3" w:name="_Toc222842766"/>
      <w:r w:rsidRPr="003A68F0">
        <w:t>PORTRAIT</w:t>
      </w:r>
      <w:r w:rsidRPr="00AB43F5">
        <w:rPr>
          <w:caps w:val="0"/>
          <w:lang w:eastAsia="fr-CA"/>
        </w:rPr>
        <w:t xml:space="preserve"> DE LA PERSONNE DIPLÔMÉE</w:t>
      </w:r>
      <w:bookmarkEnd w:id="3"/>
    </w:p>
    <w:p w14:paraId="0EEBE85B" w14:textId="77777777" w:rsidR="00AB43F5" w:rsidRDefault="00AB43F5" w:rsidP="007B3DB7">
      <w:pPr>
        <w:pStyle w:val="Pieddepage"/>
        <w:ind w:left="567"/>
        <w:rPr>
          <w:b w:val="0"/>
          <w:bCs/>
          <w:smallCaps/>
        </w:rPr>
      </w:pPr>
    </w:p>
    <w:p w14:paraId="370B83D5" w14:textId="277C4871" w:rsidR="007B3DB7" w:rsidRPr="00DA5E9F" w:rsidRDefault="00D869D3" w:rsidP="005C6EAA">
      <w:pPr>
        <w:pStyle w:val="Paragraphedeliste"/>
        <w:numPr>
          <w:ilvl w:val="0"/>
          <w:numId w:val="4"/>
        </w:numPr>
        <w:ind w:left="992" w:hanging="357"/>
        <w:contextualSpacing w:val="0"/>
        <w:rPr>
          <w:b w:val="0"/>
          <w:bCs/>
        </w:rPr>
      </w:pPr>
      <w:r w:rsidRPr="00DA5E9F">
        <w:rPr>
          <w:b w:val="0"/>
          <w:bCs/>
        </w:rPr>
        <w:t>Compétence 1</w:t>
      </w:r>
      <w:r w:rsidR="00E944C1" w:rsidRPr="00DA5E9F">
        <w:rPr>
          <w:b w:val="0"/>
          <w:bCs/>
        </w:rPr>
        <w:t> : Construire son identité professionnelle en s’appuyant sur la pratique réflexive</w:t>
      </w:r>
    </w:p>
    <w:p w14:paraId="625B686C" w14:textId="65F3ECFE" w:rsidR="00D869D3" w:rsidRPr="00E944C1" w:rsidRDefault="00D869D3" w:rsidP="005C6EAA">
      <w:pPr>
        <w:pStyle w:val="Paragraphedeliste"/>
        <w:numPr>
          <w:ilvl w:val="0"/>
          <w:numId w:val="4"/>
        </w:numPr>
        <w:ind w:left="992" w:hanging="357"/>
        <w:contextualSpacing w:val="0"/>
        <w:rPr>
          <w:b w:val="0"/>
          <w:bCs/>
        </w:rPr>
      </w:pPr>
      <w:r w:rsidRPr="00DA5E9F">
        <w:rPr>
          <w:b w:val="0"/>
          <w:bCs/>
        </w:rPr>
        <w:t>Compétence 2</w:t>
      </w:r>
      <w:r w:rsidR="00E944C1" w:rsidRPr="00E944C1">
        <w:rPr>
          <w:b w:val="0"/>
          <w:bCs/>
        </w:rPr>
        <w:t> : Analyser les besoins de la personne relatifs à la santé buccodentaire</w:t>
      </w:r>
    </w:p>
    <w:p w14:paraId="15A69E26" w14:textId="19FA4CF5" w:rsidR="00E944C1" w:rsidRPr="00E944C1" w:rsidRDefault="00E944C1" w:rsidP="005C6EAA">
      <w:pPr>
        <w:pStyle w:val="Paragraphedeliste"/>
        <w:numPr>
          <w:ilvl w:val="0"/>
          <w:numId w:val="4"/>
        </w:numPr>
        <w:ind w:left="992" w:hanging="357"/>
        <w:contextualSpacing w:val="0"/>
        <w:rPr>
          <w:b w:val="0"/>
          <w:bCs/>
        </w:rPr>
      </w:pPr>
      <w:r w:rsidRPr="00E944C1">
        <w:rPr>
          <w:b w:val="0"/>
          <w:bCs/>
        </w:rPr>
        <w:t>Compétence 3 : Communiquer les résultats de l’analyse selon le plan de soins en hygiène dentaire</w:t>
      </w:r>
    </w:p>
    <w:p w14:paraId="36F0CB20" w14:textId="788EC582" w:rsidR="004E795F" w:rsidRPr="00DA5E9F" w:rsidRDefault="00E944C1" w:rsidP="005C6EAA">
      <w:pPr>
        <w:pStyle w:val="Paragraphedeliste"/>
        <w:numPr>
          <w:ilvl w:val="0"/>
          <w:numId w:val="4"/>
        </w:numPr>
        <w:ind w:left="992" w:hanging="357"/>
        <w:contextualSpacing w:val="0"/>
      </w:pPr>
      <w:r w:rsidRPr="00E944C1">
        <w:rPr>
          <w:b w:val="0"/>
          <w:bCs/>
        </w:rPr>
        <w:t>Compétence 4 : Mettre en œuvre les activités réservées à l’hygiéniste dentaire selon les besoins de la personne</w:t>
      </w:r>
    </w:p>
    <w:p w14:paraId="32D93771" w14:textId="3A5CDF6A" w:rsidR="003576C5" w:rsidRPr="00AB43F5" w:rsidRDefault="002F0CF2" w:rsidP="007B3DB7">
      <w:pPr>
        <w:pStyle w:val="Titre1"/>
        <w:ind w:left="567" w:hanging="567"/>
        <w:rPr>
          <w:lang w:eastAsia="fr-CA"/>
        </w:rPr>
      </w:pPr>
      <w:bookmarkStart w:id="4" w:name="_Toc222842767"/>
      <w:r w:rsidRPr="00E944C1">
        <w:rPr>
          <w:caps w:val="0"/>
          <w:lang w:eastAsia="fr-CA"/>
        </w:rPr>
        <w:t>BUTS ET</w:t>
      </w:r>
      <w:r>
        <w:rPr>
          <w:caps w:val="0"/>
          <w:lang w:eastAsia="fr-CA"/>
        </w:rPr>
        <w:t xml:space="preserve"> </w:t>
      </w:r>
      <w:r w:rsidR="001B3B69">
        <w:rPr>
          <w:caps w:val="0"/>
          <w:lang w:eastAsia="fr-CA"/>
        </w:rPr>
        <w:t>COMPÉTENCES MINISTÉRIELLES</w:t>
      </w:r>
      <w:r w:rsidR="00007160">
        <w:rPr>
          <w:rStyle w:val="Appelnotedebasdep"/>
          <w:caps w:val="0"/>
          <w:lang w:eastAsia="fr-CA"/>
        </w:rPr>
        <w:footnoteReference w:id="3"/>
      </w:r>
      <w:r>
        <w:rPr>
          <w:caps w:val="0"/>
          <w:lang w:eastAsia="fr-CA"/>
        </w:rPr>
        <w:t xml:space="preserve"> DU PROGRAMME D’ÉTUDES</w:t>
      </w:r>
      <w:bookmarkEnd w:id="4"/>
    </w:p>
    <w:p w14:paraId="23F76C51" w14:textId="77777777" w:rsidR="00AF2AA0" w:rsidRDefault="00AF2AA0" w:rsidP="00AF2AA0">
      <w:pPr>
        <w:ind w:left="708"/>
        <w:rPr>
          <w:b w:val="0"/>
          <w:bCs/>
          <w:lang w:eastAsia="fr-CA"/>
        </w:rPr>
      </w:pPr>
    </w:p>
    <w:p w14:paraId="7298D8FF" w14:textId="51DF7DA6" w:rsidR="00EE2900" w:rsidRDefault="000D644B" w:rsidP="00D65F88">
      <w:pPr>
        <w:pStyle w:val="Titre2"/>
        <w:rPr>
          <w:lang w:eastAsia="fr-CA"/>
        </w:rPr>
      </w:pPr>
      <w:bookmarkStart w:id="5" w:name="_Toc222842768"/>
      <w:r>
        <w:rPr>
          <w:lang w:eastAsia="fr-CA"/>
        </w:rPr>
        <w:t>Buts</w:t>
      </w:r>
      <w:r w:rsidR="003576C5">
        <w:rPr>
          <w:lang w:eastAsia="fr-CA"/>
        </w:rPr>
        <w:t xml:space="preserve"> de la formation </w:t>
      </w:r>
      <w:r w:rsidR="003A68F0">
        <w:rPr>
          <w:lang w:eastAsia="fr-CA"/>
        </w:rPr>
        <w:t>s</w:t>
      </w:r>
      <w:r w:rsidR="003576C5">
        <w:rPr>
          <w:lang w:eastAsia="fr-CA"/>
        </w:rPr>
        <w:t>pécifique</w:t>
      </w:r>
      <w:bookmarkEnd w:id="5"/>
    </w:p>
    <w:p w14:paraId="29F86569" w14:textId="77777777" w:rsidR="000D644B" w:rsidRPr="000D644B" w:rsidRDefault="000D644B" w:rsidP="000D644B">
      <w:pPr>
        <w:rPr>
          <w:lang w:eastAsia="fr-CA"/>
        </w:rPr>
      </w:pPr>
    </w:p>
    <w:p w14:paraId="24281C1B" w14:textId="1341A7B7" w:rsidR="003576C5" w:rsidRDefault="003576C5"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Au terme de ses études en</w:t>
      </w:r>
      <w:r w:rsidR="00BF5D9B">
        <w:rPr>
          <w:rFonts w:eastAsia="Times New Roman" w:cs="Calibri"/>
          <w:b w:val="0"/>
          <w:bCs/>
          <w:szCs w:val="20"/>
          <w:lang w:eastAsia="fr-CA"/>
        </w:rPr>
        <w:t xml:space="preserve"> </w:t>
      </w:r>
      <w:r w:rsidR="00BF5D9B">
        <w:rPr>
          <w:rFonts w:eastAsia="Times New Roman" w:cs="Calibri"/>
          <w:b w:val="0"/>
          <w:bCs/>
          <w:i/>
          <w:iCs/>
          <w:szCs w:val="20"/>
          <w:lang w:eastAsia="fr-CA"/>
        </w:rPr>
        <w:t>Techniques d’hygiène dentaire (111.B0)</w:t>
      </w:r>
      <w:r w:rsidR="00BF5D9B">
        <w:rPr>
          <w:rFonts w:eastAsia="Times New Roman" w:cs="Calibri"/>
          <w:b w:val="0"/>
          <w:bCs/>
          <w:szCs w:val="20"/>
          <w:lang w:eastAsia="fr-CA"/>
        </w:rPr>
        <w:t xml:space="preserve">, </w:t>
      </w:r>
      <w:r w:rsidRPr="00D65F88">
        <w:rPr>
          <w:rFonts w:eastAsia="Times New Roman" w:cs="Calibri"/>
          <w:b w:val="0"/>
          <w:bCs/>
          <w:szCs w:val="20"/>
          <w:lang w:eastAsia="fr-CA"/>
        </w:rPr>
        <w:t>l’é</w:t>
      </w:r>
      <w:r w:rsidR="00007160">
        <w:rPr>
          <w:rFonts w:eastAsia="Times New Roman" w:cs="Calibri"/>
          <w:b w:val="0"/>
          <w:bCs/>
          <w:szCs w:val="20"/>
          <w:lang w:eastAsia="fr-CA"/>
        </w:rPr>
        <w:t>tudiant ou l’étudiante</w:t>
      </w:r>
      <w:r w:rsidRPr="00D65F88">
        <w:rPr>
          <w:rFonts w:eastAsia="Times New Roman" w:cs="Calibri"/>
          <w:b w:val="0"/>
          <w:bCs/>
          <w:szCs w:val="20"/>
          <w:lang w:eastAsia="fr-CA"/>
        </w:rPr>
        <w:t xml:space="preserve"> saura : </w:t>
      </w:r>
    </w:p>
    <w:p w14:paraId="74ABF15F" w14:textId="77777777" w:rsidR="003A68F0" w:rsidRPr="00D65F88" w:rsidRDefault="003A68F0" w:rsidP="003A68F0">
      <w:pPr>
        <w:ind w:left="576"/>
        <w:textAlignment w:val="center"/>
        <w:rPr>
          <w:rFonts w:eastAsia="Times New Roman" w:cs="Calibri"/>
          <w:b w:val="0"/>
          <w:bCs/>
          <w:szCs w:val="20"/>
          <w:lang w:eastAsia="fr-CA"/>
        </w:rPr>
      </w:pPr>
    </w:p>
    <w:p w14:paraId="0BD7E5C6" w14:textId="32DC8B28" w:rsidR="003576C5" w:rsidRPr="00DA5E9F" w:rsidRDefault="00BF5D9B" w:rsidP="005C6EAA">
      <w:pPr>
        <w:pStyle w:val="Paragraphedeliste"/>
        <w:numPr>
          <w:ilvl w:val="0"/>
          <w:numId w:val="4"/>
        </w:numPr>
        <w:ind w:hanging="357"/>
        <w:contextualSpacing w:val="0"/>
        <w:rPr>
          <w:b w:val="0"/>
          <w:bCs/>
          <w:lang w:eastAsia="fr-CA"/>
        </w:rPr>
      </w:pPr>
      <w:r w:rsidRPr="00DA5E9F">
        <w:rPr>
          <w:b w:val="0"/>
          <w:bCs/>
          <w:lang w:eastAsia="fr-CA"/>
        </w:rPr>
        <w:t>Évaluer l’état de santé buccodentaire de la patiente ou du patient</w:t>
      </w:r>
    </w:p>
    <w:p w14:paraId="2452A772" w14:textId="519B001A" w:rsidR="00BF5D9B" w:rsidRPr="00DA5E9F" w:rsidRDefault="00BF5D9B" w:rsidP="005C6EAA">
      <w:pPr>
        <w:pStyle w:val="Paragraphedeliste"/>
        <w:numPr>
          <w:ilvl w:val="0"/>
          <w:numId w:val="4"/>
        </w:numPr>
        <w:ind w:hanging="357"/>
        <w:contextualSpacing w:val="0"/>
        <w:rPr>
          <w:b w:val="0"/>
          <w:bCs/>
          <w:lang w:eastAsia="fr-CA"/>
        </w:rPr>
      </w:pPr>
      <w:r w:rsidRPr="00DA5E9F">
        <w:rPr>
          <w:b w:val="0"/>
          <w:bCs/>
          <w:lang w:eastAsia="fr-CA"/>
        </w:rPr>
        <w:t>Enseigner les principes d’hygiène buccale</w:t>
      </w:r>
    </w:p>
    <w:p w14:paraId="1CB9CBA5" w14:textId="61848B13" w:rsidR="00BF5D9B" w:rsidRPr="00DA5E9F" w:rsidRDefault="00BF5D9B" w:rsidP="005C6EAA">
      <w:pPr>
        <w:pStyle w:val="Paragraphedeliste"/>
        <w:numPr>
          <w:ilvl w:val="0"/>
          <w:numId w:val="4"/>
        </w:numPr>
        <w:ind w:hanging="357"/>
        <w:contextualSpacing w:val="0"/>
        <w:rPr>
          <w:b w:val="0"/>
          <w:bCs/>
          <w:lang w:eastAsia="fr-CA"/>
        </w:rPr>
      </w:pPr>
      <w:r w:rsidRPr="00DA5E9F">
        <w:rPr>
          <w:b w:val="0"/>
          <w:bCs/>
          <w:lang w:eastAsia="fr-CA"/>
        </w:rPr>
        <w:t>Déterminer un plan de soins d’hygiène dentaire et en assurer la réalisation</w:t>
      </w:r>
    </w:p>
    <w:p w14:paraId="4406F663" w14:textId="0A0DF92A" w:rsidR="00BF5D9B" w:rsidRPr="00DA5E9F" w:rsidRDefault="00BF5D9B" w:rsidP="005C6EAA">
      <w:pPr>
        <w:pStyle w:val="Paragraphedeliste"/>
        <w:numPr>
          <w:ilvl w:val="0"/>
          <w:numId w:val="4"/>
        </w:numPr>
        <w:ind w:hanging="357"/>
        <w:contextualSpacing w:val="0"/>
        <w:rPr>
          <w:b w:val="0"/>
          <w:bCs/>
          <w:lang w:eastAsia="fr-CA"/>
        </w:rPr>
      </w:pPr>
      <w:r w:rsidRPr="00DA5E9F">
        <w:rPr>
          <w:b w:val="0"/>
          <w:bCs/>
          <w:lang w:eastAsia="fr-CA"/>
        </w:rPr>
        <w:t>Sensibiliser la clientèle aux problèmes buccodentaires et aux comportements préventifs</w:t>
      </w:r>
    </w:p>
    <w:p w14:paraId="5363C671" w14:textId="14CC3774" w:rsidR="00BF5D9B" w:rsidRPr="00DA5E9F" w:rsidRDefault="00BF5D9B" w:rsidP="005C6EAA">
      <w:pPr>
        <w:pStyle w:val="Paragraphedeliste"/>
        <w:numPr>
          <w:ilvl w:val="0"/>
          <w:numId w:val="4"/>
        </w:numPr>
        <w:ind w:hanging="357"/>
        <w:contextualSpacing w:val="0"/>
        <w:rPr>
          <w:b w:val="0"/>
          <w:bCs/>
          <w:lang w:eastAsia="fr-CA"/>
        </w:rPr>
      </w:pPr>
      <w:r w:rsidRPr="00DA5E9F">
        <w:rPr>
          <w:b w:val="0"/>
          <w:bCs/>
          <w:lang w:eastAsia="fr-CA"/>
        </w:rPr>
        <w:t>Prodiguer des soins et des traitements en lien avec la santé buccodentaire</w:t>
      </w:r>
    </w:p>
    <w:p w14:paraId="5EC5B5C9" w14:textId="28ED16E1" w:rsidR="00BF5D9B" w:rsidRPr="00DA5E9F" w:rsidRDefault="00BF5D9B" w:rsidP="005C6EAA">
      <w:pPr>
        <w:pStyle w:val="Paragraphedeliste"/>
        <w:numPr>
          <w:ilvl w:val="0"/>
          <w:numId w:val="4"/>
        </w:numPr>
        <w:ind w:hanging="357"/>
        <w:contextualSpacing w:val="0"/>
        <w:rPr>
          <w:b w:val="0"/>
          <w:bCs/>
          <w:lang w:eastAsia="fr-CA"/>
        </w:rPr>
      </w:pPr>
      <w:r w:rsidRPr="00DA5E9F">
        <w:rPr>
          <w:b w:val="0"/>
          <w:bCs/>
          <w:lang w:eastAsia="fr-CA"/>
        </w:rPr>
        <w:t>Contribuer aux traitements et suivis orthodontiques et de dentisterie opératoire</w:t>
      </w:r>
    </w:p>
    <w:p w14:paraId="16D6A986" w14:textId="77777777" w:rsidR="004E795F" w:rsidRPr="00A34BFA" w:rsidRDefault="004E795F" w:rsidP="004E795F">
      <w:pPr>
        <w:spacing w:after="100"/>
        <w:ind w:left="636"/>
        <w:rPr>
          <w:b w:val="0"/>
          <w:bCs/>
          <w:sz w:val="10"/>
          <w:szCs w:val="10"/>
        </w:rPr>
      </w:pPr>
    </w:p>
    <w:p w14:paraId="425DDF5F" w14:textId="552F2F84" w:rsidR="002C6C95" w:rsidRDefault="001B3B69" w:rsidP="002C6C95">
      <w:pPr>
        <w:pStyle w:val="Titre2"/>
        <w:rPr>
          <w:lang w:eastAsia="fr-CA"/>
        </w:rPr>
      </w:pPr>
      <w:bookmarkStart w:id="6" w:name="_Toc222842769"/>
      <w:r>
        <w:rPr>
          <w:lang w:eastAsia="fr-CA"/>
        </w:rPr>
        <w:lastRenderedPageBreak/>
        <w:t xml:space="preserve">Compétences ministérielles </w:t>
      </w:r>
      <w:r w:rsidR="002C6C95">
        <w:rPr>
          <w:lang w:eastAsia="fr-CA"/>
        </w:rPr>
        <w:t>de la formation spécifique</w:t>
      </w:r>
      <w:bookmarkEnd w:id="6"/>
    </w:p>
    <w:p w14:paraId="2140BC1F" w14:textId="6E2E18AD" w:rsidR="007A1792" w:rsidRDefault="007A1792"/>
    <w:tbl>
      <w:tblPr>
        <w:tblStyle w:val="Grilledutableau"/>
        <w:tblW w:w="0" w:type="auto"/>
        <w:tblInd w:w="704" w:type="dxa"/>
        <w:tblLook w:val="04A0" w:firstRow="1" w:lastRow="0" w:firstColumn="1" w:lastColumn="0" w:noHBand="0" w:noVBand="1"/>
      </w:tblPr>
      <w:tblGrid>
        <w:gridCol w:w="1843"/>
        <w:gridCol w:w="6281"/>
      </w:tblGrid>
      <w:tr w:rsidR="00EA01DF" w14:paraId="15ADEFDF" w14:textId="77777777" w:rsidTr="002C31E4">
        <w:tc>
          <w:tcPr>
            <w:tcW w:w="1843" w:type="dxa"/>
            <w:shd w:val="clear" w:color="auto" w:fill="8DC640"/>
          </w:tcPr>
          <w:p w14:paraId="2DDBEA50" w14:textId="58CBE5EE" w:rsidR="00EA01DF" w:rsidRPr="00EA01DF" w:rsidRDefault="00EA01DF" w:rsidP="002C31E4">
            <w:pPr>
              <w:jc w:val="center"/>
              <w:textAlignment w:val="center"/>
              <w:rPr>
                <w:rFonts w:eastAsia="Times New Roman" w:cs="Calibri"/>
                <w:szCs w:val="20"/>
                <w:lang w:eastAsia="fr-CA"/>
              </w:rPr>
            </w:pPr>
            <w:r>
              <w:rPr>
                <w:rFonts w:eastAsia="Times New Roman" w:cs="Calibri"/>
                <w:szCs w:val="20"/>
                <w:lang w:eastAsia="fr-CA"/>
              </w:rPr>
              <w:t xml:space="preserve">Code de la </w:t>
            </w:r>
            <w:r w:rsidRPr="00EA01DF">
              <w:rPr>
                <w:rFonts w:eastAsia="Times New Roman" w:cs="Calibri"/>
                <w:szCs w:val="20"/>
                <w:lang w:eastAsia="fr-CA"/>
              </w:rPr>
              <w:t>compétence</w:t>
            </w:r>
          </w:p>
        </w:tc>
        <w:tc>
          <w:tcPr>
            <w:tcW w:w="6281" w:type="dxa"/>
            <w:shd w:val="clear" w:color="auto" w:fill="8DC640"/>
          </w:tcPr>
          <w:p w14:paraId="68B8D41B" w14:textId="64431E45" w:rsidR="00EA01DF" w:rsidRPr="00EA01DF" w:rsidRDefault="00EA01DF" w:rsidP="002C31E4">
            <w:pPr>
              <w:jc w:val="center"/>
              <w:textAlignment w:val="center"/>
              <w:rPr>
                <w:rFonts w:eastAsia="Times New Roman" w:cs="Calibri"/>
                <w:szCs w:val="20"/>
                <w:lang w:eastAsia="fr-CA"/>
              </w:rPr>
            </w:pPr>
            <w:r w:rsidRPr="00EA01DF">
              <w:rPr>
                <w:rFonts w:eastAsia="Times New Roman" w:cs="Calibri"/>
                <w:szCs w:val="20"/>
                <w:lang w:eastAsia="fr-CA"/>
              </w:rPr>
              <w:t>Libellé de la compétence</w:t>
            </w:r>
          </w:p>
        </w:tc>
      </w:tr>
      <w:tr w:rsidR="007A1792" w14:paraId="1FE8ACC1" w14:textId="77777777" w:rsidTr="0071745D">
        <w:tc>
          <w:tcPr>
            <w:tcW w:w="1843" w:type="dxa"/>
            <w:vAlign w:val="center"/>
          </w:tcPr>
          <w:p w14:paraId="01FA220A" w14:textId="003209ED"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02NF</w:t>
            </w:r>
          </w:p>
        </w:tc>
        <w:tc>
          <w:tcPr>
            <w:tcW w:w="6281" w:type="dxa"/>
            <w:vAlign w:val="center"/>
          </w:tcPr>
          <w:p w14:paraId="73F883E4" w14:textId="534DAFBE"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Explorer la profession</w:t>
            </w:r>
          </w:p>
        </w:tc>
      </w:tr>
      <w:tr w:rsidR="007A1792" w14:paraId="30E870BD" w14:textId="77777777" w:rsidTr="0071745D">
        <w:tc>
          <w:tcPr>
            <w:tcW w:w="1843" w:type="dxa"/>
            <w:vAlign w:val="center"/>
          </w:tcPr>
          <w:p w14:paraId="1BBD82A4" w14:textId="1AB37E4D"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02NG</w:t>
            </w:r>
          </w:p>
        </w:tc>
        <w:tc>
          <w:tcPr>
            <w:tcW w:w="6281" w:type="dxa"/>
            <w:vAlign w:val="center"/>
          </w:tcPr>
          <w:p w14:paraId="50498E64" w14:textId="665BE32A"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Appliquer des mesures relatives à la santé, à la sécurité et à l'environnement</w:t>
            </w:r>
          </w:p>
        </w:tc>
      </w:tr>
      <w:tr w:rsidR="007A1792" w14:paraId="4928EFD3" w14:textId="77777777" w:rsidTr="0071745D">
        <w:tc>
          <w:tcPr>
            <w:tcW w:w="1843" w:type="dxa"/>
            <w:vAlign w:val="center"/>
          </w:tcPr>
          <w:p w14:paraId="0F2C48A2" w14:textId="73010219"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02NH</w:t>
            </w:r>
          </w:p>
        </w:tc>
        <w:tc>
          <w:tcPr>
            <w:tcW w:w="6281" w:type="dxa"/>
            <w:vAlign w:val="center"/>
          </w:tcPr>
          <w:p w14:paraId="30EB2CF8" w14:textId="6E26A59C"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Instaurer la bientraitance</w:t>
            </w:r>
          </w:p>
        </w:tc>
      </w:tr>
      <w:tr w:rsidR="007A1792" w14:paraId="14060D91" w14:textId="77777777" w:rsidTr="0071745D">
        <w:tc>
          <w:tcPr>
            <w:tcW w:w="1843" w:type="dxa"/>
            <w:vAlign w:val="center"/>
          </w:tcPr>
          <w:p w14:paraId="54D89BB5" w14:textId="08BA752B"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02NJ</w:t>
            </w:r>
          </w:p>
        </w:tc>
        <w:tc>
          <w:tcPr>
            <w:tcW w:w="6281" w:type="dxa"/>
            <w:vAlign w:val="center"/>
          </w:tcPr>
          <w:p w14:paraId="14DA4141" w14:textId="5BAC4C54"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Observer les structures et les fonctions extraorales et intraorales</w:t>
            </w:r>
          </w:p>
        </w:tc>
      </w:tr>
      <w:tr w:rsidR="007A1792" w14:paraId="05633138" w14:textId="77777777" w:rsidTr="0071745D">
        <w:tc>
          <w:tcPr>
            <w:tcW w:w="1843" w:type="dxa"/>
            <w:vAlign w:val="center"/>
          </w:tcPr>
          <w:p w14:paraId="64A53EAD" w14:textId="742D9E4D"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02NK</w:t>
            </w:r>
          </w:p>
        </w:tc>
        <w:tc>
          <w:tcPr>
            <w:tcW w:w="6281" w:type="dxa"/>
            <w:vAlign w:val="center"/>
          </w:tcPr>
          <w:p w14:paraId="32626FAE" w14:textId="7BF919B0"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Examiner les facteurs de risque relatifs à la santé buccodentaire</w:t>
            </w:r>
          </w:p>
        </w:tc>
      </w:tr>
      <w:tr w:rsidR="007A1792" w14:paraId="302A9805" w14:textId="77777777" w:rsidTr="0071745D">
        <w:tc>
          <w:tcPr>
            <w:tcW w:w="1843" w:type="dxa"/>
            <w:vAlign w:val="center"/>
          </w:tcPr>
          <w:p w14:paraId="3F7A525A" w14:textId="151EEC35"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02NL</w:t>
            </w:r>
          </w:p>
        </w:tc>
        <w:tc>
          <w:tcPr>
            <w:tcW w:w="6281" w:type="dxa"/>
            <w:vAlign w:val="center"/>
          </w:tcPr>
          <w:p w14:paraId="52B6215C" w14:textId="1E5B79B6"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Interagir avec la personne et/ou ses proches</w:t>
            </w:r>
          </w:p>
        </w:tc>
      </w:tr>
      <w:tr w:rsidR="007A1792" w14:paraId="57B5D927" w14:textId="77777777" w:rsidTr="0071745D">
        <w:tc>
          <w:tcPr>
            <w:tcW w:w="1843" w:type="dxa"/>
            <w:vAlign w:val="center"/>
          </w:tcPr>
          <w:p w14:paraId="78056798" w14:textId="5E586706"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02NM</w:t>
            </w:r>
          </w:p>
        </w:tc>
        <w:tc>
          <w:tcPr>
            <w:tcW w:w="6281" w:type="dxa"/>
            <w:vAlign w:val="center"/>
          </w:tcPr>
          <w:p w14:paraId="02642A42" w14:textId="36590FDD"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Analyser les informations relatives à l'état de santé de la personne</w:t>
            </w:r>
          </w:p>
        </w:tc>
      </w:tr>
      <w:tr w:rsidR="007A1792" w14:paraId="48059D10" w14:textId="77777777" w:rsidTr="0071745D">
        <w:tc>
          <w:tcPr>
            <w:tcW w:w="1843" w:type="dxa"/>
            <w:vAlign w:val="center"/>
          </w:tcPr>
          <w:p w14:paraId="507BCE1D" w14:textId="00752CBF"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02NN</w:t>
            </w:r>
          </w:p>
        </w:tc>
        <w:tc>
          <w:tcPr>
            <w:tcW w:w="6281" w:type="dxa"/>
            <w:vAlign w:val="center"/>
          </w:tcPr>
          <w:p w14:paraId="389F0813" w14:textId="11C25579"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Analyser des images</w:t>
            </w:r>
          </w:p>
        </w:tc>
      </w:tr>
      <w:tr w:rsidR="007A1792" w14:paraId="638241A0" w14:textId="77777777" w:rsidTr="0071745D">
        <w:tc>
          <w:tcPr>
            <w:tcW w:w="1843" w:type="dxa"/>
            <w:vAlign w:val="center"/>
          </w:tcPr>
          <w:p w14:paraId="2916B79C" w14:textId="2A424D84"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02NP</w:t>
            </w:r>
          </w:p>
        </w:tc>
        <w:tc>
          <w:tcPr>
            <w:tcW w:w="6281" w:type="dxa"/>
            <w:vAlign w:val="center"/>
          </w:tcPr>
          <w:p w14:paraId="678E91F5" w14:textId="6755C1AC"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Détecter des maladies buccodentaires</w:t>
            </w:r>
          </w:p>
        </w:tc>
      </w:tr>
      <w:tr w:rsidR="007A1792" w14:paraId="17C610F0" w14:textId="77777777" w:rsidTr="0071745D">
        <w:tc>
          <w:tcPr>
            <w:tcW w:w="1843" w:type="dxa"/>
            <w:vAlign w:val="center"/>
          </w:tcPr>
          <w:p w14:paraId="4B1F0C12" w14:textId="4CA48849"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02NQ</w:t>
            </w:r>
          </w:p>
        </w:tc>
        <w:tc>
          <w:tcPr>
            <w:tcW w:w="6281" w:type="dxa"/>
            <w:vAlign w:val="center"/>
          </w:tcPr>
          <w:p w14:paraId="011EDB0C" w14:textId="5FF3BE98"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Employer des techniques d'instrumentation parodontale</w:t>
            </w:r>
          </w:p>
        </w:tc>
      </w:tr>
      <w:tr w:rsidR="007A1792" w14:paraId="7AA7C9E2" w14:textId="77777777" w:rsidTr="0071745D">
        <w:tc>
          <w:tcPr>
            <w:tcW w:w="1843" w:type="dxa"/>
            <w:vAlign w:val="center"/>
          </w:tcPr>
          <w:p w14:paraId="0963A410" w14:textId="5F0D3ADD"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02NR</w:t>
            </w:r>
          </w:p>
        </w:tc>
        <w:tc>
          <w:tcPr>
            <w:tcW w:w="6281" w:type="dxa"/>
            <w:vAlign w:val="center"/>
          </w:tcPr>
          <w:p w14:paraId="4E99BB00" w14:textId="24E3C8A1"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Employer des techniques appliquées aux soins prosthodontiques</w:t>
            </w:r>
          </w:p>
        </w:tc>
      </w:tr>
      <w:tr w:rsidR="007A1792" w14:paraId="4DEEDA43" w14:textId="77777777" w:rsidTr="0071745D">
        <w:tc>
          <w:tcPr>
            <w:tcW w:w="1843" w:type="dxa"/>
            <w:vAlign w:val="center"/>
          </w:tcPr>
          <w:p w14:paraId="0BDF7754" w14:textId="19980675"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02NS</w:t>
            </w:r>
          </w:p>
        </w:tc>
        <w:tc>
          <w:tcPr>
            <w:tcW w:w="6281" w:type="dxa"/>
            <w:vAlign w:val="center"/>
          </w:tcPr>
          <w:p w14:paraId="16F19BB3" w14:textId="5194822F"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Interagir en contexte professionnel</w:t>
            </w:r>
          </w:p>
        </w:tc>
      </w:tr>
      <w:tr w:rsidR="007A1792" w14:paraId="23258960" w14:textId="77777777" w:rsidTr="0071745D">
        <w:tc>
          <w:tcPr>
            <w:tcW w:w="1843" w:type="dxa"/>
            <w:vAlign w:val="center"/>
          </w:tcPr>
          <w:p w14:paraId="51AA4637" w14:textId="783C65A1"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02NT</w:t>
            </w:r>
          </w:p>
        </w:tc>
        <w:tc>
          <w:tcPr>
            <w:tcW w:w="6281" w:type="dxa"/>
            <w:vAlign w:val="center"/>
          </w:tcPr>
          <w:p w14:paraId="0C549003" w14:textId="495319AB"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Analyser l'évolution des tendances et des pratiques professionnelles dans le domaine</w:t>
            </w:r>
          </w:p>
        </w:tc>
      </w:tr>
      <w:tr w:rsidR="007A1792" w14:paraId="22A4107E" w14:textId="77777777" w:rsidTr="0071745D">
        <w:tc>
          <w:tcPr>
            <w:tcW w:w="1843" w:type="dxa"/>
            <w:vAlign w:val="center"/>
          </w:tcPr>
          <w:p w14:paraId="0E934961" w14:textId="4013DB5B"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02NU</w:t>
            </w:r>
          </w:p>
        </w:tc>
        <w:tc>
          <w:tcPr>
            <w:tcW w:w="6281" w:type="dxa"/>
            <w:vAlign w:val="center"/>
          </w:tcPr>
          <w:p w14:paraId="4372B55A" w14:textId="140C91BC"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Évaluer la condition buccodentaire de la personne</w:t>
            </w:r>
          </w:p>
        </w:tc>
      </w:tr>
      <w:tr w:rsidR="007A1792" w14:paraId="43EF93E5" w14:textId="77777777" w:rsidTr="0071745D">
        <w:tc>
          <w:tcPr>
            <w:tcW w:w="1843" w:type="dxa"/>
            <w:vAlign w:val="center"/>
          </w:tcPr>
          <w:p w14:paraId="09DCEB92" w14:textId="54D3144A"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02NV</w:t>
            </w:r>
          </w:p>
        </w:tc>
        <w:tc>
          <w:tcPr>
            <w:tcW w:w="6281" w:type="dxa"/>
            <w:vAlign w:val="center"/>
          </w:tcPr>
          <w:p w14:paraId="7B45E859" w14:textId="413FA041"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Prodiguer des soins dentaires préventifs</w:t>
            </w:r>
          </w:p>
        </w:tc>
      </w:tr>
      <w:tr w:rsidR="007A1792" w14:paraId="6F0379D2" w14:textId="77777777" w:rsidTr="0071745D">
        <w:tc>
          <w:tcPr>
            <w:tcW w:w="1843" w:type="dxa"/>
            <w:vAlign w:val="center"/>
          </w:tcPr>
          <w:p w14:paraId="3585B53B" w14:textId="40BE39BE"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02NW</w:t>
            </w:r>
          </w:p>
        </w:tc>
        <w:tc>
          <w:tcPr>
            <w:tcW w:w="6281" w:type="dxa"/>
            <w:vAlign w:val="center"/>
          </w:tcPr>
          <w:p w14:paraId="65865F50" w14:textId="40F3B7FA"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Prodiguer des soins parodontaux et d'hygiène dentaire</w:t>
            </w:r>
          </w:p>
        </w:tc>
      </w:tr>
      <w:tr w:rsidR="007A1792" w14:paraId="5B635070" w14:textId="77777777" w:rsidTr="0071745D">
        <w:tc>
          <w:tcPr>
            <w:tcW w:w="1843" w:type="dxa"/>
            <w:vAlign w:val="center"/>
          </w:tcPr>
          <w:p w14:paraId="5CEFCA50" w14:textId="5CBA0636"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02NX</w:t>
            </w:r>
          </w:p>
        </w:tc>
        <w:tc>
          <w:tcPr>
            <w:tcW w:w="6281" w:type="dxa"/>
            <w:vAlign w:val="center"/>
          </w:tcPr>
          <w:p w14:paraId="76314650" w14:textId="60E5CDE8"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Réaliser un traitement de blanchiment dentaire</w:t>
            </w:r>
          </w:p>
        </w:tc>
      </w:tr>
      <w:tr w:rsidR="007A1792" w14:paraId="0BA6C450" w14:textId="77777777" w:rsidTr="0071745D">
        <w:tc>
          <w:tcPr>
            <w:tcW w:w="1843" w:type="dxa"/>
            <w:vAlign w:val="center"/>
          </w:tcPr>
          <w:p w14:paraId="4458EC51" w14:textId="678D3DCD"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02NY</w:t>
            </w:r>
          </w:p>
        </w:tc>
        <w:tc>
          <w:tcPr>
            <w:tcW w:w="6281" w:type="dxa"/>
            <w:vAlign w:val="center"/>
          </w:tcPr>
          <w:p w14:paraId="226EB1C6" w14:textId="6B19202F"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Réaliser des interventions en dentisterie opératoire</w:t>
            </w:r>
          </w:p>
        </w:tc>
      </w:tr>
      <w:tr w:rsidR="007A1792" w14:paraId="7994B9A9" w14:textId="77777777" w:rsidTr="0071745D">
        <w:tc>
          <w:tcPr>
            <w:tcW w:w="1843" w:type="dxa"/>
            <w:vAlign w:val="center"/>
          </w:tcPr>
          <w:p w14:paraId="36228F56" w14:textId="3088C8CD"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02NZ</w:t>
            </w:r>
          </w:p>
        </w:tc>
        <w:tc>
          <w:tcPr>
            <w:tcW w:w="6281" w:type="dxa"/>
            <w:vAlign w:val="center"/>
          </w:tcPr>
          <w:p w14:paraId="66E1A570" w14:textId="3DF4A249"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Contribuer aux traitements et aux suivis orthodontiques</w:t>
            </w:r>
          </w:p>
        </w:tc>
      </w:tr>
      <w:tr w:rsidR="007A1792" w14:paraId="61358343" w14:textId="77777777" w:rsidTr="0071745D">
        <w:tc>
          <w:tcPr>
            <w:tcW w:w="1843" w:type="dxa"/>
            <w:vAlign w:val="center"/>
          </w:tcPr>
          <w:p w14:paraId="2FAF489B" w14:textId="0A8C2676"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02P0</w:t>
            </w:r>
          </w:p>
        </w:tc>
        <w:tc>
          <w:tcPr>
            <w:tcW w:w="6281" w:type="dxa"/>
            <w:vAlign w:val="center"/>
          </w:tcPr>
          <w:p w14:paraId="728130AE" w14:textId="6D02A40E"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Préparer sa pratique professionnelle</w:t>
            </w:r>
          </w:p>
        </w:tc>
      </w:tr>
    </w:tbl>
    <w:p w14:paraId="212AC5EB" w14:textId="77777777" w:rsidR="00EA01DF" w:rsidRDefault="00EA01DF" w:rsidP="003A68F0">
      <w:pPr>
        <w:ind w:left="1559" w:hanging="851"/>
        <w:textAlignment w:val="center"/>
        <w:rPr>
          <w:rFonts w:eastAsia="Times New Roman" w:cs="Calibri"/>
          <w:b w:val="0"/>
          <w:bCs/>
          <w:szCs w:val="20"/>
          <w:lang w:eastAsia="fr-CA"/>
        </w:rPr>
      </w:pPr>
    </w:p>
    <w:p w14:paraId="5B47AB23" w14:textId="32F41DFF" w:rsidR="00D65F88" w:rsidRDefault="00D65F88" w:rsidP="00D65F88">
      <w:pPr>
        <w:pStyle w:val="Titre2"/>
        <w:rPr>
          <w:lang w:eastAsia="fr-CA"/>
        </w:rPr>
      </w:pPr>
      <w:bookmarkStart w:id="7" w:name="_Toc222842772"/>
      <w:r>
        <w:rPr>
          <w:lang w:eastAsia="fr-CA"/>
        </w:rPr>
        <w:t xml:space="preserve">Buts de la formation </w:t>
      </w:r>
      <w:r w:rsidR="003A68F0">
        <w:rPr>
          <w:lang w:eastAsia="fr-CA"/>
        </w:rPr>
        <w:t>g</w:t>
      </w:r>
      <w:r>
        <w:rPr>
          <w:lang w:eastAsia="fr-CA"/>
        </w:rPr>
        <w:t>énérale</w:t>
      </w:r>
      <w:bookmarkEnd w:id="7"/>
    </w:p>
    <w:p w14:paraId="129BA8F8" w14:textId="77777777" w:rsidR="00D65F88" w:rsidRPr="00CE0062" w:rsidRDefault="00D65F88" w:rsidP="00D65F88">
      <w:pPr>
        <w:rPr>
          <w:b w:val="0"/>
          <w:bCs/>
          <w:sz w:val="14"/>
          <w:szCs w:val="14"/>
          <w:lang w:eastAsia="fr-CA"/>
        </w:rPr>
      </w:pPr>
    </w:p>
    <w:p w14:paraId="6AB84F4F" w14:textId="77777777" w:rsidR="00D65F88" w:rsidRPr="00D65F88" w:rsidRDefault="00D65F88"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La formation générale fait partie intégrante de chaque programme d’études et, dans une perspective d’approche programme, elle s’articule à la formation spécifique en favorisant le développement de compétences nécessaires à l’ensemble des programmes d’études. À ce titre, elle contribue au développement des compétences qui définissent le portrait de la personne diplômée de chacun des programmes d’études à travers les cours de la formation générale complémentaire et, de façon particulière, des quatre disciplines suivantes :</w:t>
      </w:r>
    </w:p>
    <w:p w14:paraId="3BC78C13" w14:textId="77777777" w:rsidR="00D65F88" w:rsidRPr="00CE0062" w:rsidRDefault="00D65F88" w:rsidP="00D65F88">
      <w:pPr>
        <w:textAlignment w:val="center"/>
        <w:rPr>
          <w:rFonts w:eastAsia="Times New Roman" w:cs="Calibri"/>
          <w:b w:val="0"/>
          <w:bCs/>
          <w:sz w:val="10"/>
          <w:szCs w:val="10"/>
          <w:lang w:eastAsia="fr-CA"/>
        </w:rPr>
      </w:pPr>
    </w:p>
    <w:p w14:paraId="715590D6" w14:textId="2F010BBB" w:rsidR="00D65F88" w:rsidRPr="003A68F0" w:rsidRDefault="00D65F88" w:rsidP="004C07C9">
      <w:pPr>
        <w:pStyle w:val="Paragraphedeliste"/>
        <w:numPr>
          <w:ilvl w:val="0"/>
          <w:numId w:val="4"/>
        </w:numPr>
        <w:spacing w:after="60"/>
        <w:ind w:hanging="357"/>
        <w:contextualSpacing w:val="0"/>
        <w:rPr>
          <w:b w:val="0"/>
          <w:bCs/>
          <w:lang w:eastAsia="fr-CA"/>
        </w:rPr>
      </w:pPr>
      <w:r w:rsidRPr="003A68F0">
        <w:rPr>
          <w:b w:val="0"/>
          <w:bCs/>
          <w:lang w:eastAsia="fr-CA"/>
        </w:rPr>
        <w:t>Français, langue d’enseignement et littérature</w:t>
      </w:r>
      <w:r w:rsidR="003A68F0">
        <w:rPr>
          <w:b w:val="0"/>
          <w:bCs/>
          <w:lang w:eastAsia="fr-CA"/>
        </w:rPr>
        <w:t>.</w:t>
      </w:r>
    </w:p>
    <w:p w14:paraId="7AA25D12" w14:textId="6AC95237" w:rsidR="00D65F88" w:rsidRPr="003A68F0" w:rsidRDefault="00D65F88" w:rsidP="004C07C9">
      <w:pPr>
        <w:pStyle w:val="Paragraphedeliste"/>
        <w:numPr>
          <w:ilvl w:val="0"/>
          <w:numId w:val="4"/>
        </w:numPr>
        <w:spacing w:after="60"/>
        <w:ind w:hanging="357"/>
        <w:contextualSpacing w:val="0"/>
        <w:rPr>
          <w:b w:val="0"/>
          <w:bCs/>
          <w:lang w:eastAsia="fr-CA"/>
        </w:rPr>
      </w:pPr>
      <w:r w:rsidRPr="003A68F0">
        <w:rPr>
          <w:b w:val="0"/>
          <w:bCs/>
          <w:lang w:eastAsia="fr-CA"/>
        </w:rPr>
        <w:t>Philosophie</w:t>
      </w:r>
      <w:r w:rsidR="003A68F0">
        <w:rPr>
          <w:b w:val="0"/>
          <w:bCs/>
          <w:lang w:eastAsia="fr-CA"/>
        </w:rPr>
        <w:t>.</w:t>
      </w:r>
    </w:p>
    <w:p w14:paraId="41D97B24" w14:textId="3B95DE8E" w:rsidR="00D65F88" w:rsidRPr="003A68F0" w:rsidRDefault="00D65F88" w:rsidP="004C07C9">
      <w:pPr>
        <w:pStyle w:val="Paragraphedeliste"/>
        <w:numPr>
          <w:ilvl w:val="0"/>
          <w:numId w:val="4"/>
        </w:numPr>
        <w:spacing w:after="60"/>
        <w:ind w:hanging="357"/>
        <w:contextualSpacing w:val="0"/>
        <w:rPr>
          <w:b w:val="0"/>
          <w:bCs/>
          <w:lang w:eastAsia="fr-CA"/>
        </w:rPr>
      </w:pPr>
      <w:r w:rsidRPr="003A68F0">
        <w:rPr>
          <w:b w:val="0"/>
          <w:bCs/>
          <w:lang w:eastAsia="fr-CA"/>
        </w:rPr>
        <w:t>Anglais, langue seconde</w:t>
      </w:r>
      <w:r w:rsidR="003A68F0">
        <w:rPr>
          <w:b w:val="0"/>
          <w:bCs/>
          <w:lang w:eastAsia="fr-CA"/>
        </w:rPr>
        <w:t>.</w:t>
      </w:r>
    </w:p>
    <w:p w14:paraId="4F55FACE" w14:textId="77777777" w:rsidR="00D65F88" w:rsidRPr="003A68F0" w:rsidRDefault="00D65F88" w:rsidP="004C07C9">
      <w:pPr>
        <w:pStyle w:val="Paragraphedeliste"/>
        <w:numPr>
          <w:ilvl w:val="0"/>
          <w:numId w:val="4"/>
        </w:numPr>
        <w:spacing w:after="60"/>
        <w:ind w:hanging="357"/>
        <w:contextualSpacing w:val="0"/>
        <w:rPr>
          <w:b w:val="0"/>
          <w:bCs/>
          <w:lang w:eastAsia="fr-CA"/>
        </w:rPr>
      </w:pPr>
      <w:r w:rsidRPr="003A68F0">
        <w:rPr>
          <w:b w:val="0"/>
          <w:bCs/>
          <w:lang w:eastAsia="fr-CA"/>
        </w:rPr>
        <w:t>Éducation physique.</w:t>
      </w:r>
    </w:p>
    <w:p w14:paraId="170311E2" w14:textId="77777777" w:rsidR="003A68F0" w:rsidRPr="00CE0062" w:rsidRDefault="003A68F0" w:rsidP="00D65F88">
      <w:pPr>
        <w:textAlignment w:val="center"/>
        <w:rPr>
          <w:rFonts w:eastAsia="Times New Roman" w:cs="Calibri"/>
          <w:b w:val="0"/>
          <w:bCs/>
          <w:sz w:val="10"/>
          <w:szCs w:val="10"/>
          <w:lang w:eastAsia="fr-CA"/>
        </w:rPr>
      </w:pPr>
      <w:bookmarkStart w:id="8" w:name="_Hlk158987974"/>
    </w:p>
    <w:p w14:paraId="58B15C11" w14:textId="7F87C7A5" w:rsidR="00D65F88" w:rsidRDefault="00D65F88"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À la fin de ses études collégiales, grâce aux cours de la formation générale, la personne diplômée saura apprécier des œuvres littéraires, des textes et d’autres productions artistiques issus d’époques et de courants d’idées différents. Elle aura acquis la maîtrise de la langue française, grâce à laquelle elle aura appris à bien communiquer à l'oral comme à l'écrit. Elle aura appris à analyser des œuvres ou des textes philosophiques issus d’époques et de courants d’idées différents. Elle saura faire preuve d'une pensée rationnelle, critique et éthique. Elle saura maîtriser les règles de base du discours et de l'argumentation. Elle aura acquis une meilleure connaissance de la langue anglaise et aura amélioré sa communication à l’oral comme à l’écrit dans cette langue. Elle aura appris à adopter un mode de vie sain et actif et à reconnaître l'influence du mode de vie sur la pratique de l'activité physique et sportive. Grâce aux cours de la formation générale, la personne étudiante sera capable de faire preuve d’autonomie, de créativité dans sa pensée et ses actions. Elle aura développé des stratégies qui favorisent le retour réflexif sur ses savoirs et son agir. Enfin, par le biais de la formation générale complémentaire, elle aura appris à s'ouvrir à des champs de l'activité humaine autres que son domaine de spécialisation.</w:t>
      </w:r>
    </w:p>
    <w:p w14:paraId="53DBCDFB" w14:textId="2CD938D3" w:rsidR="00635AB5" w:rsidRDefault="002F0CF2" w:rsidP="00635AB5">
      <w:pPr>
        <w:pStyle w:val="Titre1"/>
        <w:rPr>
          <w:lang w:eastAsia="fr-CA"/>
        </w:rPr>
      </w:pPr>
      <w:bookmarkStart w:id="9" w:name="_Toc222842773"/>
      <w:bookmarkEnd w:id="8"/>
      <w:r>
        <w:rPr>
          <w:caps w:val="0"/>
          <w:lang w:eastAsia="fr-CA"/>
        </w:rPr>
        <w:t>PARTICULARITÉS DU PROGRAMME D’ÉTUDES</w:t>
      </w:r>
      <w:bookmarkEnd w:id="9"/>
    </w:p>
    <w:p w14:paraId="131A4589" w14:textId="77777777" w:rsidR="00635AB5" w:rsidRDefault="00635AB5" w:rsidP="00FD035B">
      <w:pPr>
        <w:ind w:left="432"/>
        <w:rPr>
          <w:b w:val="0"/>
          <w:bCs/>
          <w:lang w:eastAsia="fr-CA"/>
        </w:rPr>
      </w:pPr>
    </w:p>
    <w:p w14:paraId="198E7276" w14:textId="6ABB4CCA" w:rsidR="00F34DFD" w:rsidRDefault="00FC629D" w:rsidP="004C07C9">
      <w:pPr>
        <w:pStyle w:val="Paragraphedeliste"/>
        <w:numPr>
          <w:ilvl w:val="0"/>
          <w:numId w:val="5"/>
        </w:numPr>
        <w:tabs>
          <w:tab w:val="left" w:pos="774"/>
        </w:tabs>
        <w:spacing w:after="100"/>
        <w:ind w:left="1134"/>
        <w:rPr>
          <w:b w:val="0"/>
          <w:bCs/>
          <w:lang w:eastAsia="fr-CA"/>
        </w:rPr>
      </w:pPr>
      <w:r w:rsidRPr="00ED4B88">
        <w:rPr>
          <w:b w:val="0"/>
          <w:bCs/>
          <w:lang w:eastAsia="fr-CA"/>
        </w:rPr>
        <w:t>Durée du programme : 3 ans</w:t>
      </w:r>
    </w:p>
    <w:p w14:paraId="6DDB0D5C" w14:textId="651D06EB" w:rsidR="0012032F" w:rsidRPr="00ED4B88" w:rsidRDefault="0012032F" w:rsidP="004C07C9">
      <w:pPr>
        <w:pStyle w:val="Paragraphedeliste"/>
        <w:numPr>
          <w:ilvl w:val="0"/>
          <w:numId w:val="5"/>
        </w:numPr>
        <w:tabs>
          <w:tab w:val="left" w:pos="774"/>
        </w:tabs>
        <w:spacing w:after="100"/>
        <w:ind w:left="1134"/>
        <w:rPr>
          <w:b w:val="0"/>
          <w:bCs/>
          <w:lang w:eastAsia="fr-CA"/>
        </w:rPr>
      </w:pPr>
      <w:r>
        <w:rPr>
          <w:b w:val="0"/>
          <w:bCs/>
          <w:lang w:eastAsia="fr-CA"/>
        </w:rPr>
        <w:t>Cours offerts aux deux sessions (automne et hiver)</w:t>
      </w:r>
    </w:p>
    <w:p w14:paraId="295901CF" w14:textId="1F291628" w:rsidR="00FC629D" w:rsidRDefault="00FC629D" w:rsidP="004C07C9">
      <w:pPr>
        <w:pStyle w:val="Paragraphedeliste"/>
        <w:numPr>
          <w:ilvl w:val="0"/>
          <w:numId w:val="5"/>
        </w:numPr>
        <w:tabs>
          <w:tab w:val="left" w:pos="774"/>
        </w:tabs>
        <w:spacing w:after="100"/>
        <w:ind w:left="1134"/>
        <w:rPr>
          <w:b w:val="0"/>
          <w:bCs/>
          <w:lang w:eastAsia="fr-CA"/>
        </w:rPr>
      </w:pPr>
      <w:r w:rsidRPr="00ED4B88">
        <w:rPr>
          <w:b w:val="0"/>
          <w:bCs/>
          <w:lang w:eastAsia="fr-CA"/>
        </w:rPr>
        <w:t>Les 3 stages se font à la clinique-école</w:t>
      </w:r>
      <w:r w:rsidR="0012032F">
        <w:rPr>
          <w:b w:val="0"/>
          <w:bCs/>
          <w:lang w:eastAsia="fr-CA"/>
        </w:rPr>
        <w:t xml:space="preserve"> du Cégep</w:t>
      </w:r>
    </w:p>
    <w:p w14:paraId="6CFD619C" w14:textId="0EC890C7" w:rsidR="0012032F" w:rsidRDefault="0012032F" w:rsidP="004C07C9">
      <w:pPr>
        <w:pStyle w:val="Paragraphedeliste"/>
        <w:numPr>
          <w:ilvl w:val="0"/>
          <w:numId w:val="5"/>
        </w:numPr>
        <w:tabs>
          <w:tab w:val="left" w:pos="774"/>
        </w:tabs>
        <w:spacing w:after="100"/>
        <w:ind w:left="1134"/>
        <w:rPr>
          <w:b w:val="0"/>
          <w:bCs/>
          <w:lang w:eastAsia="fr-CA"/>
        </w:rPr>
      </w:pPr>
      <w:r>
        <w:rPr>
          <w:b w:val="0"/>
          <w:bCs/>
          <w:lang w:eastAsia="fr-CA"/>
        </w:rPr>
        <w:t>Possibilité d’un projet de mobilité étudiante en 6</w:t>
      </w:r>
      <w:r w:rsidRPr="0012032F">
        <w:rPr>
          <w:b w:val="0"/>
          <w:bCs/>
          <w:vertAlign w:val="superscript"/>
          <w:lang w:eastAsia="fr-CA"/>
        </w:rPr>
        <w:t>e</w:t>
      </w:r>
      <w:r>
        <w:rPr>
          <w:b w:val="0"/>
          <w:bCs/>
          <w:lang w:eastAsia="fr-CA"/>
        </w:rPr>
        <w:t xml:space="preserve"> session</w:t>
      </w:r>
    </w:p>
    <w:p w14:paraId="301953C0" w14:textId="3F66E50E" w:rsidR="00F34DFD" w:rsidRPr="00991477" w:rsidRDefault="00ED4B88" w:rsidP="00730FE9">
      <w:pPr>
        <w:pStyle w:val="Paragraphedeliste"/>
        <w:numPr>
          <w:ilvl w:val="0"/>
          <w:numId w:val="5"/>
        </w:numPr>
        <w:tabs>
          <w:tab w:val="left" w:pos="774"/>
        </w:tabs>
        <w:spacing w:after="100"/>
        <w:ind w:left="1134"/>
        <w:rPr>
          <w:b w:val="0"/>
          <w:bCs/>
          <w:lang w:eastAsia="fr-CA"/>
        </w:rPr>
      </w:pPr>
      <w:r>
        <w:rPr>
          <w:b w:val="0"/>
          <w:bCs/>
          <w:lang w:eastAsia="fr-CA"/>
        </w:rPr>
        <w:t xml:space="preserve">Des micro-stages dans différents milieux se dérouleront à la </w:t>
      </w:r>
      <w:r w:rsidR="0012032F">
        <w:rPr>
          <w:b w:val="0"/>
          <w:bCs/>
          <w:lang w:eastAsia="fr-CA"/>
        </w:rPr>
        <w:t>6</w:t>
      </w:r>
      <w:r w:rsidR="0012032F" w:rsidRPr="0012032F">
        <w:rPr>
          <w:b w:val="0"/>
          <w:bCs/>
          <w:vertAlign w:val="superscript"/>
          <w:lang w:eastAsia="fr-CA"/>
        </w:rPr>
        <w:t>e</w:t>
      </w:r>
      <w:r w:rsidR="0012032F">
        <w:rPr>
          <w:b w:val="0"/>
          <w:bCs/>
          <w:lang w:eastAsia="fr-CA"/>
        </w:rPr>
        <w:t xml:space="preserve"> </w:t>
      </w:r>
      <w:r>
        <w:rPr>
          <w:b w:val="0"/>
          <w:bCs/>
          <w:lang w:eastAsia="fr-CA"/>
        </w:rPr>
        <w:t>session</w:t>
      </w:r>
    </w:p>
    <w:p w14:paraId="00B5A04C" w14:textId="3A8D25E0" w:rsidR="008C1215" w:rsidRDefault="002F0CF2" w:rsidP="00941D85">
      <w:pPr>
        <w:pStyle w:val="Titre1"/>
        <w:ind w:left="567" w:hanging="567"/>
        <w:rPr>
          <w:caps w:val="0"/>
          <w:lang w:eastAsia="fr-CA"/>
        </w:rPr>
      </w:pPr>
      <w:bookmarkStart w:id="10" w:name="_Toc222842776"/>
      <w:r>
        <w:rPr>
          <w:caps w:val="0"/>
          <w:lang w:eastAsia="fr-CA"/>
        </w:rPr>
        <w:t>ÉPREUVE SYNTHÈSE DU PROGRAMME D’ÉTUDES</w:t>
      </w:r>
      <w:bookmarkEnd w:id="10"/>
    </w:p>
    <w:p w14:paraId="3AD86724" w14:textId="77777777" w:rsidR="00941D85" w:rsidRPr="00941D85" w:rsidRDefault="00941D85" w:rsidP="00941D85">
      <w:pPr>
        <w:rPr>
          <w:lang w:eastAsia="fr-CA"/>
        </w:rPr>
      </w:pPr>
    </w:p>
    <w:p w14:paraId="1393C144" w14:textId="7ECC511C" w:rsidR="00F34DFD" w:rsidRDefault="008C1215" w:rsidP="008C1215">
      <w:pPr>
        <w:pStyle w:val="Titre2"/>
        <w:rPr>
          <w:lang w:eastAsia="fr-CA"/>
        </w:rPr>
      </w:pPr>
      <w:bookmarkStart w:id="11" w:name="_Toc222842777"/>
      <w:r>
        <w:rPr>
          <w:lang w:eastAsia="fr-CA"/>
        </w:rPr>
        <w:t>Identification du ou des cours</w:t>
      </w:r>
      <w:bookmarkEnd w:id="11"/>
    </w:p>
    <w:p w14:paraId="750A0449" w14:textId="77777777" w:rsidR="00941D85" w:rsidRDefault="00941D85" w:rsidP="00941D85">
      <w:pPr>
        <w:pStyle w:val="TableParagraph"/>
        <w:ind w:left="576"/>
      </w:pPr>
    </w:p>
    <w:p w14:paraId="58B14D89" w14:textId="2C71A20B" w:rsidR="008C1215" w:rsidRDefault="008C1215" w:rsidP="00941D85">
      <w:pPr>
        <w:pStyle w:val="TableParagraph"/>
        <w:ind w:left="576"/>
      </w:pPr>
      <w:r w:rsidRPr="008C1215">
        <w:t xml:space="preserve">L’épreuve synthèse de programme </w:t>
      </w:r>
      <w:r w:rsidR="00866CE0">
        <w:t xml:space="preserve">(ESP) </w:t>
      </w:r>
      <w:r w:rsidRPr="008C1215">
        <w:t>se déroule dans le cours porteur. Ce cours est l’aboutissement du programme d’études et les objectifs ministériels associés décrivent la cible à atteindre à son terme et exploitent les principaux apprentissages faits durant la formation. Ce cours permet ainsi de vérifier le développement de compétences qui caractérisent la formation définie pour le programme.</w:t>
      </w:r>
    </w:p>
    <w:p w14:paraId="29E5436D" w14:textId="77777777" w:rsidR="00A34BFA" w:rsidRDefault="00A34BFA" w:rsidP="00941D85">
      <w:pPr>
        <w:pStyle w:val="TableParagraph"/>
        <w:ind w:left="576"/>
      </w:pPr>
    </w:p>
    <w:tbl>
      <w:tblPr>
        <w:tblStyle w:val="Grilledutableau"/>
        <w:tblW w:w="8648" w:type="dxa"/>
        <w:tblInd w:w="421" w:type="dxa"/>
        <w:shd w:val="clear" w:color="auto" w:fill="D9D9D9" w:themeFill="background1" w:themeFillShade="D9"/>
        <w:tblLayout w:type="fixed"/>
        <w:tblLook w:val="04A0" w:firstRow="1" w:lastRow="0" w:firstColumn="1" w:lastColumn="0" w:noHBand="0" w:noVBand="1"/>
      </w:tblPr>
      <w:tblGrid>
        <w:gridCol w:w="850"/>
        <w:gridCol w:w="1559"/>
        <w:gridCol w:w="6239"/>
      </w:tblGrid>
      <w:tr w:rsidR="00A34BFA" w:rsidRPr="004E2A97" w14:paraId="57B40001" w14:textId="77777777" w:rsidTr="004C07C9">
        <w:trPr>
          <w:trHeight w:val="211"/>
        </w:trPr>
        <w:tc>
          <w:tcPr>
            <w:tcW w:w="2409" w:type="dxa"/>
            <w:gridSpan w:val="2"/>
            <w:tcBorders>
              <w:right w:val="nil"/>
            </w:tcBorders>
            <w:shd w:val="clear" w:color="auto" w:fill="D9D9D9" w:themeFill="background1" w:themeFillShade="D9"/>
          </w:tcPr>
          <w:p w14:paraId="6726CACF" w14:textId="1B319FE1" w:rsidR="00A34BFA" w:rsidRPr="004C07C9" w:rsidRDefault="00A34BFA" w:rsidP="00CC6950">
            <w:pPr>
              <w:spacing w:before="60" w:after="60"/>
            </w:pPr>
            <w:r w:rsidRPr="004C07C9">
              <w:t>Nom d</w:t>
            </w:r>
            <w:r w:rsidR="004C07C9" w:rsidRPr="004C07C9">
              <w:t>u</w:t>
            </w:r>
            <w:r w:rsidRPr="004C07C9">
              <w:t xml:space="preserve"> cours porteur</w:t>
            </w:r>
            <w:r w:rsidR="004C07C9" w:rsidRPr="004C07C9">
              <w:t> :</w:t>
            </w:r>
            <w:r w:rsidRPr="004C07C9">
              <w:t xml:space="preserve"> </w:t>
            </w:r>
          </w:p>
        </w:tc>
        <w:tc>
          <w:tcPr>
            <w:tcW w:w="6239" w:type="dxa"/>
            <w:tcBorders>
              <w:left w:val="nil"/>
            </w:tcBorders>
            <w:shd w:val="clear" w:color="auto" w:fill="D9D9D9" w:themeFill="background1" w:themeFillShade="D9"/>
          </w:tcPr>
          <w:p w14:paraId="563F5BDD" w14:textId="348C56FB" w:rsidR="00A34BFA" w:rsidRPr="004C07C9" w:rsidRDefault="004C07C9" w:rsidP="00CC6950">
            <w:pPr>
              <w:spacing w:before="60" w:after="60"/>
            </w:pPr>
            <w:r w:rsidRPr="004C07C9">
              <w:t>Stage d’intégration pratique</w:t>
            </w:r>
          </w:p>
        </w:tc>
      </w:tr>
      <w:tr w:rsidR="00A34BFA" w:rsidRPr="004E2A97" w14:paraId="58509BF6" w14:textId="77777777" w:rsidTr="004C07C9">
        <w:trPr>
          <w:trHeight w:val="210"/>
        </w:trPr>
        <w:tc>
          <w:tcPr>
            <w:tcW w:w="2409" w:type="dxa"/>
            <w:gridSpan w:val="2"/>
            <w:tcBorders>
              <w:right w:val="nil"/>
            </w:tcBorders>
            <w:shd w:val="clear" w:color="auto" w:fill="D9D9D9" w:themeFill="background1" w:themeFillShade="D9"/>
          </w:tcPr>
          <w:p w14:paraId="2F711496" w14:textId="7FE30E0F" w:rsidR="00A34BFA" w:rsidRPr="00A34BFA" w:rsidRDefault="00A34BFA" w:rsidP="00CC6950">
            <w:pPr>
              <w:spacing w:before="60" w:after="60"/>
              <w:rPr>
                <w:b w:val="0"/>
                <w:bCs/>
              </w:rPr>
            </w:pPr>
            <w:r w:rsidRPr="00A34BFA">
              <w:rPr>
                <w:b w:val="0"/>
                <w:bCs/>
              </w:rPr>
              <w:t>No du cours porteur</w:t>
            </w:r>
            <w:r w:rsidR="004C07C9">
              <w:rPr>
                <w:b w:val="0"/>
                <w:bCs/>
              </w:rPr>
              <w:t> :</w:t>
            </w:r>
          </w:p>
        </w:tc>
        <w:tc>
          <w:tcPr>
            <w:tcW w:w="6239" w:type="dxa"/>
            <w:tcBorders>
              <w:left w:val="nil"/>
            </w:tcBorders>
            <w:shd w:val="clear" w:color="auto" w:fill="D9D9D9" w:themeFill="background1" w:themeFillShade="D9"/>
          </w:tcPr>
          <w:p w14:paraId="202F7963" w14:textId="2AC263D5" w:rsidR="00A34BFA" w:rsidRPr="00A34BFA" w:rsidRDefault="004C07C9" w:rsidP="00CC6950">
            <w:pPr>
              <w:spacing w:before="60" w:after="60"/>
              <w:rPr>
                <w:b w:val="0"/>
                <w:bCs/>
              </w:rPr>
            </w:pPr>
            <w:r>
              <w:rPr>
                <w:b w:val="0"/>
                <w:bCs/>
              </w:rPr>
              <w:t>111-60C-EM</w:t>
            </w:r>
          </w:p>
        </w:tc>
      </w:tr>
      <w:tr w:rsidR="00A34BFA" w:rsidRPr="00A33D23" w14:paraId="5E0F3984" w14:textId="77777777" w:rsidTr="004C07C9">
        <w:tc>
          <w:tcPr>
            <w:tcW w:w="8648" w:type="dxa"/>
            <w:gridSpan w:val="3"/>
            <w:tcBorders>
              <w:bottom w:val="single" w:sz="4" w:space="0" w:color="000000"/>
            </w:tcBorders>
            <w:shd w:val="clear" w:color="auto" w:fill="D9D9D9" w:themeFill="background1" w:themeFillShade="D9"/>
          </w:tcPr>
          <w:p w14:paraId="277C13C5" w14:textId="003AB824" w:rsidR="00A34BFA" w:rsidRPr="004C07C9" w:rsidRDefault="00A34BFA" w:rsidP="00CC6950">
            <w:pPr>
              <w:spacing w:before="60" w:after="60"/>
              <w:rPr>
                <w:b w:val="0"/>
                <w:bCs/>
              </w:rPr>
            </w:pPr>
            <w:r w:rsidRPr="004C07C9">
              <w:rPr>
                <w:b w:val="0"/>
                <w:bCs/>
              </w:rPr>
              <w:t>Objectif(s) ministériel(s) du cours porteur</w:t>
            </w:r>
            <w:r w:rsidR="004C07C9">
              <w:rPr>
                <w:b w:val="0"/>
                <w:bCs/>
              </w:rPr>
              <w:t> :</w:t>
            </w:r>
          </w:p>
        </w:tc>
      </w:tr>
      <w:tr w:rsidR="00A34BFA" w:rsidRPr="004C07C9" w14:paraId="4BECF8C1" w14:textId="77777777" w:rsidTr="004C07C9">
        <w:tc>
          <w:tcPr>
            <w:tcW w:w="850" w:type="dxa"/>
            <w:tcBorders>
              <w:right w:val="nil"/>
            </w:tcBorders>
            <w:shd w:val="clear" w:color="auto" w:fill="D9D9D9" w:themeFill="background1" w:themeFillShade="D9"/>
          </w:tcPr>
          <w:p w14:paraId="091E6BB3" w14:textId="61C88443" w:rsidR="00A34BFA" w:rsidRPr="004C07C9" w:rsidRDefault="004C07C9" w:rsidP="00CC6950">
            <w:pPr>
              <w:spacing w:before="60" w:after="60"/>
              <w:rPr>
                <w:b w:val="0"/>
                <w:bCs/>
                <w:i/>
                <w:iCs/>
              </w:rPr>
            </w:pPr>
            <w:r w:rsidRPr="004C07C9">
              <w:rPr>
                <w:b w:val="0"/>
                <w:bCs/>
                <w:i/>
                <w:iCs/>
              </w:rPr>
              <w:t>02NU</w:t>
            </w:r>
          </w:p>
        </w:tc>
        <w:tc>
          <w:tcPr>
            <w:tcW w:w="7798" w:type="dxa"/>
            <w:gridSpan w:val="2"/>
            <w:tcBorders>
              <w:left w:val="nil"/>
            </w:tcBorders>
            <w:shd w:val="clear" w:color="auto" w:fill="D9D9D9" w:themeFill="background1" w:themeFillShade="D9"/>
          </w:tcPr>
          <w:p w14:paraId="6F167755" w14:textId="3910B13B" w:rsidR="00A34BFA" w:rsidRPr="004C07C9" w:rsidRDefault="004C07C9" w:rsidP="00CC6950">
            <w:pPr>
              <w:spacing w:before="60" w:after="60"/>
              <w:rPr>
                <w:b w:val="0"/>
                <w:bCs/>
                <w:i/>
                <w:iCs/>
              </w:rPr>
            </w:pPr>
            <w:r w:rsidRPr="004C07C9">
              <w:rPr>
                <w:b w:val="0"/>
                <w:bCs/>
                <w:i/>
                <w:iCs/>
              </w:rPr>
              <w:t>Évaluer la condition buccodentaire de la personne</w:t>
            </w:r>
          </w:p>
        </w:tc>
      </w:tr>
      <w:tr w:rsidR="00A34BFA" w:rsidRPr="004C07C9" w14:paraId="069C4DD7" w14:textId="77777777" w:rsidTr="004C07C9">
        <w:tc>
          <w:tcPr>
            <w:tcW w:w="850" w:type="dxa"/>
            <w:tcBorders>
              <w:right w:val="nil"/>
            </w:tcBorders>
            <w:shd w:val="clear" w:color="auto" w:fill="D9D9D9" w:themeFill="background1" w:themeFillShade="D9"/>
          </w:tcPr>
          <w:p w14:paraId="5D0FEE23" w14:textId="241450AF" w:rsidR="00A34BFA" w:rsidRPr="004C07C9" w:rsidRDefault="004C07C9" w:rsidP="00CC6950">
            <w:pPr>
              <w:spacing w:before="60" w:after="60"/>
              <w:rPr>
                <w:b w:val="0"/>
                <w:bCs/>
                <w:i/>
                <w:iCs/>
              </w:rPr>
            </w:pPr>
            <w:r w:rsidRPr="004C07C9">
              <w:rPr>
                <w:b w:val="0"/>
                <w:bCs/>
                <w:i/>
                <w:iCs/>
              </w:rPr>
              <w:t>02NW</w:t>
            </w:r>
          </w:p>
        </w:tc>
        <w:tc>
          <w:tcPr>
            <w:tcW w:w="7798" w:type="dxa"/>
            <w:gridSpan w:val="2"/>
            <w:tcBorders>
              <w:left w:val="nil"/>
            </w:tcBorders>
            <w:shd w:val="clear" w:color="auto" w:fill="D9D9D9" w:themeFill="background1" w:themeFillShade="D9"/>
          </w:tcPr>
          <w:p w14:paraId="472F8F61" w14:textId="4BC42F8D" w:rsidR="00A34BFA" w:rsidRPr="004C07C9" w:rsidRDefault="004C07C9" w:rsidP="00CC6950">
            <w:pPr>
              <w:spacing w:before="60" w:after="60"/>
              <w:rPr>
                <w:b w:val="0"/>
                <w:bCs/>
                <w:i/>
                <w:iCs/>
              </w:rPr>
            </w:pPr>
            <w:r w:rsidRPr="004C07C9">
              <w:rPr>
                <w:b w:val="0"/>
                <w:bCs/>
                <w:i/>
                <w:iCs/>
              </w:rPr>
              <w:t>Prodiguer des soins parodontaux et d’hygiène dentaire</w:t>
            </w:r>
          </w:p>
        </w:tc>
      </w:tr>
      <w:tr w:rsidR="004C07C9" w:rsidRPr="004E2A97" w14:paraId="2A0FBEAB" w14:textId="77777777" w:rsidTr="004C07C9">
        <w:trPr>
          <w:trHeight w:val="211"/>
        </w:trPr>
        <w:tc>
          <w:tcPr>
            <w:tcW w:w="2409" w:type="dxa"/>
            <w:gridSpan w:val="2"/>
            <w:tcBorders>
              <w:right w:val="nil"/>
            </w:tcBorders>
            <w:shd w:val="clear" w:color="auto" w:fill="D9D9D9" w:themeFill="background1" w:themeFillShade="D9"/>
          </w:tcPr>
          <w:p w14:paraId="0455DF8D" w14:textId="77777777" w:rsidR="004C07C9" w:rsidRPr="004C07C9" w:rsidRDefault="004C07C9" w:rsidP="009E76B3">
            <w:pPr>
              <w:spacing w:before="60" w:after="60"/>
            </w:pPr>
            <w:r w:rsidRPr="004C07C9">
              <w:lastRenderedPageBreak/>
              <w:t xml:space="preserve">Nom du cours porteur : </w:t>
            </w:r>
          </w:p>
        </w:tc>
        <w:tc>
          <w:tcPr>
            <w:tcW w:w="6239" w:type="dxa"/>
            <w:tcBorders>
              <w:left w:val="nil"/>
            </w:tcBorders>
            <w:shd w:val="clear" w:color="auto" w:fill="D9D9D9" w:themeFill="background1" w:themeFillShade="D9"/>
          </w:tcPr>
          <w:p w14:paraId="6D6DD84C" w14:textId="08AF1808" w:rsidR="004C07C9" w:rsidRPr="004C07C9" w:rsidRDefault="004C07C9" w:rsidP="009E76B3">
            <w:pPr>
              <w:spacing w:before="60" w:after="60"/>
            </w:pPr>
            <w:r>
              <w:t>Transition vers la pratique professionnelle</w:t>
            </w:r>
          </w:p>
        </w:tc>
      </w:tr>
      <w:tr w:rsidR="004C07C9" w:rsidRPr="004E2A97" w14:paraId="523DFB91" w14:textId="77777777" w:rsidTr="004C07C9">
        <w:trPr>
          <w:trHeight w:val="210"/>
        </w:trPr>
        <w:tc>
          <w:tcPr>
            <w:tcW w:w="2409" w:type="dxa"/>
            <w:gridSpan w:val="2"/>
            <w:tcBorders>
              <w:right w:val="nil"/>
            </w:tcBorders>
            <w:shd w:val="clear" w:color="auto" w:fill="D9D9D9" w:themeFill="background1" w:themeFillShade="D9"/>
          </w:tcPr>
          <w:p w14:paraId="39125EB1" w14:textId="7D5E48B1" w:rsidR="004C07C9" w:rsidRPr="00A34BFA" w:rsidRDefault="004C07C9" w:rsidP="009E76B3">
            <w:pPr>
              <w:spacing w:before="60" w:after="60"/>
              <w:rPr>
                <w:b w:val="0"/>
                <w:bCs/>
              </w:rPr>
            </w:pPr>
            <w:r w:rsidRPr="00A34BFA">
              <w:rPr>
                <w:b w:val="0"/>
                <w:bCs/>
              </w:rPr>
              <w:t>No du cours porteur</w:t>
            </w:r>
            <w:r>
              <w:rPr>
                <w:b w:val="0"/>
                <w:bCs/>
              </w:rPr>
              <w:t> :</w:t>
            </w:r>
          </w:p>
        </w:tc>
        <w:tc>
          <w:tcPr>
            <w:tcW w:w="6239" w:type="dxa"/>
            <w:tcBorders>
              <w:left w:val="nil"/>
            </w:tcBorders>
            <w:shd w:val="clear" w:color="auto" w:fill="D9D9D9" w:themeFill="background1" w:themeFillShade="D9"/>
          </w:tcPr>
          <w:p w14:paraId="10C78B77" w14:textId="54026A9F" w:rsidR="004C07C9" w:rsidRPr="00A34BFA" w:rsidRDefault="004C07C9" w:rsidP="009E76B3">
            <w:pPr>
              <w:spacing w:before="60" w:after="60"/>
              <w:rPr>
                <w:b w:val="0"/>
                <w:bCs/>
              </w:rPr>
            </w:pPr>
            <w:r>
              <w:rPr>
                <w:b w:val="0"/>
                <w:bCs/>
              </w:rPr>
              <w:t>111-605-EM</w:t>
            </w:r>
          </w:p>
        </w:tc>
      </w:tr>
      <w:tr w:rsidR="004C07C9" w:rsidRPr="00A33D23" w14:paraId="34B538B3" w14:textId="77777777" w:rsidTr="004C07C9">
        <w:tc>
          <w:tcPr>
            <w:tcW w:w="8648" w:type="dxa"/>
            <w:gridSpan w:val="3"/>
            <w:tcBorders>
              <w:bottom w:val="single" w:sz="4" w:space="0" w:color="000000"/>
            </w:tcBorders>
            <w:shd w:val="clear" w:color="auto" w:fill="D9D9D9" w:themeFill="background1" w:themeFillShade="D9"/>
          </w:tcPr>
          <w:p w14:paraId="2EE8D161" w14:textId="3C57A39C" w:rsidR="004C07C9" w:rsidRPr="004C07C9" w:rsidRDefault="004C07C9" w:rsidP="009E76B3">
            <w:pPr>
              <w:spacing w:before="60" w:after="60"/>
              <w:rPr>
                <w:b w:val="0"/>
                <w:bCs/>
              </w:rPr>
            </w:pPr>
            <w:r w:rsidRPr="004C07C9">
              <w:rPr>
                <w:b w:val="0"/>
                <w:bCs/>
              </w:rPr>
              <w:t>Objectif(s) ministériel(s) du cours porteur</w:t>
            </w:r>
            <w:r>
              <w:rPr>
                <w:b w:val="0"/>
                <w:bCs/>
              </w:rPr>
              <w:t> :</w:t>
            </w:r>
          </w:p>
        </w:tc>
      </w:tr>
      <w:tr w:rsidR="004C07C9" w:rsidRPr="004C07C9" w14:paraId="6FC1ACBA" w14:textId="77777777" w:rsidTr="004C07C9">
        <w:tc>
          <w:tcPr>
            <w:tcW w:w="850" w:type="dxa"/>
            <w:tcBorders>
              <w:right w:val="nil"/>
            </w:tcBorders>
            <w:shd w:val="clear" w:color="auto" w:fill="D9D9D9" w:themeFill="background1" w:themeFillShade="D9"/>
          </w:tcPr>
          <w:p w14:paraId="274D094A" w14:textId="7B9EAD31" w:rsidR="004C07C9" w:rsidRPr="004C07C9" w:rsidRDefault="004C07C9" w:rsidP="009E76B3">
            <w:pPr>
              <w:spacing w:before="60" w:after="60"/>
              <w:rPr>
                <w:b w:val="0"/>
                <w:bCs/>
                <w:i/>
                <w:iCs/>
              </w:rPr>
            </w:pPr>
            <w:r w:rsidRPr="004C07C9">
              <w:rPr>
                <w:b w:val="0"/>
                <w:bCs/>
                <w:i/>
                <w:iCs/>
              </w:rPr>
              <w:t>02P0</w:t>
            </w:r>
          </w:p>
        </w:tc>
        <w:tc>
          <w:tcPr>
            <w:tcW w:w="7798" w:type="dxa"/>
            <w:gridSpan w:val="2"/>
            <w:tcBorders>
              <w:left w:val="nil"/>
            </w:tcBorders>
            <w:shd w:val="clear" w:color="auto" w:fill="D9D9D9" w:themeFill="background1" w:themeFillShade="D9"/>
          </w:tcPr>
          <w:p w14:paraId="516A22B0" w14:textId="263011B0" w:rsidR="004C07C9" w:rsidRPr="004C07C9" w:rsidRDefault="004C07C9" w:rsidP="009E76B3">
            <w:pPr>
              <w:spacing w:before="60" w:after="60"/>
              <w:rPr>
                <w:b w:val="0"/>
                <w:bCs/>
                <w:i/>
                <w:iCs/>
              </w:rPr>
            </w:pPr>
            <w:r w:rsidRPr="004C07C9">
              <w:rPr>
                <w:b w:val="0"/>
                <w:bCs/>
                <w:i/>
                <w:iCs/>
              </w:rPr>
              <w:t>Préparer sa pratique professionnelle</w:t>
            </w:r>
          </w:p>
        </w:tc>
      </w:tr>
    </w:tbl>
    <w:p w14:paraId="6E2A485B" w14:textId="77777777" w:rsidR="00A34BFA" w:rsidRPr="008C1215" w:rsidRDefault="00A34BFA" w:rsidP="00941D85">
      <w:pPr>
        <w:pStyle w:val="TableParagraph"/>
        <w:ind w:left="576"/>
        <w:rPr>
          <w:caps/>
        </w:rPr>
      </w:pPr>
    </w:p>
    <w:p w14:paraId="6C9A8424" w14:textId="5FA2C3A5" w:rsidR="008C1215" w:rsidRDefault="00871CDA" w:rsidP="00871CDA">
      <w:pPr>
        <w:pStyle w:val="Titre2"/>
        <w:rPr>
          <w:lang w:val="fr-FR" w:eastAsia="fr-CA"/>
        </w:rPr>
      </w:pPr>
      <w:bookmarkStart w:id="12" w:name="_Toc222842778"/>
      <w:r>
        <w:rPr>
          <w:lang w:eastAsia="fr-CA"/>
        </w:rPr>
        <w:t>C</w:t>
      </w:r>
      <w:r w:rsidRPr="00871CDA">
        <w:rPr>
          <w:lang w:eastAsia="fr-CA"/>
        </w:rPr>
        <w:t>ontexte</w:t>
      </w:r>
      <w:r>
        <w:rPr>
          <w:lang w:val="fr-FR" w:eastAsia="fr-CA"/>
        </w:rPr>
        <w:t xml:space="preserve"> de réalisation</w:t>
      </w:r>
      <w:bookmarkEnd w:id="12"/>
    </w:p>
    <w:p w14:paraId="3E5F5571" w14:textId="77777777" w:rsidR="00866CE0" w:rsidRDefault="00866CE0" w:rsidP="00866CE0">
      <w:pPr>
        <w:pStyle w:val="TableParagraph"/>
        <w:ind w:left="576"/>
      </w:pPr>
    </w:p>
    <w:p w14:paraId="2B914387" w14:textId="77777777" w:rsidR="00E10425" w:rsidRDefault="00E10425" w:rsidP="00E10425">
      <w:pPr>
        <w:pStyle w:val="TableParagraph"/>
        <w:ind w:left="576"/>
      </w:pPr>
      <w:r>
        <w:t>À venir</w:t>
      </w:r>
    </w:p>
    <w:p w14:paraId="5DF86788" w14:textId="77777777" w:rsidR="00E10425" w:rsidRPr="006313C3" w:rsidRDefault="00E10425" w:rsidP="00E10425">
      <w:pPr>
        <w:pStyle w:val="TableParagraph"/>
        <w:ind w:left="576"/>
        <w:rPr>
          <w:color w:val="0070C0"/>
        </w:rPr>
      </w:pPr>
    </w:p>
    <w:p w14:paraId="49C14830" w14:textId="497DEB02" w:rsidR="00871CDA" w:rsidRDefault="00871CDA" w:rsidP="00871CDA">
      <w:pPr>
        <w:pStyle w:val="Titre2"/>
        <w:rPr>
          <w:lang w:val="fr-FR" w:eastAsia="fr-CA"/>
        </w:rPr>
      </w:pPr>
      <w:bookmarkStart w:id="13" w:name="_Toc222842779"/>
      <w:r>
        <w:rPr>
          <w:lang w:val="fr-FR" w:eastAsia="fr-CA"/>
        </w:rPr>
        <w:t>Plan d’évaluation</w:t>
      </w:r>
      <w:bookmarkEnd w:id="13"/>
    </w:p>
    <w:p w14:paraId="23856172" w14:textId="77777777" w:rsidR="00866CE0" w:rsidRDefault="00866CE0" w:rsidP="00E74FF5">
      <w:pPr>
        <w:ind w:left="576"/>
        <w:rPr>
          <w:b w:val="0"/>
          <w:bCs/>
          <w:lang w:val="fr-FR" w:eastAsia="fr-CA"/>
        </w:rPr>
      </w:pPr>
    </w:p>
    <w:p w14:paraId="6C30F107" w14:textId="77777777" w:rsidR="00E10425" w:rsidRPr="006313C3" w:rsidRDefault="00E10425" w:rsidP="00E10425">
      <w:pPr>
        <w:pStyle w:val="TableParagraph"/>
        <w:ind w:left="576"/>
        <w:rPr>
          <w:color w:val="0070C0"/>
        </w:rPr>
      </w:pPr>
      <w:r>
        <w:t>À venir</w:t>
      </w:r>
    </w:p>
    <w:p w14:paraId="4697094F" w14:textId="77777777" w:rsidR="00871CDA" w:rsidRPr="00871CDA" w:rsidRDefault="00871CDA" w:rsidP="00871CDA">
      <w:pPr>
        <w:rPr>
          <w:lang w:val="fr-FR" w:eastAsia="fr-CA"/>
        </w:rPr>
      </w:pPr>
    </w:p>
    <w:sectPr w:rsidR="00871CDA" w:rsidRPr="00871CDA" w:rsidSect="002C31E4">
      <w:headerReference w:type="default" r:id="rId23"/>
      <w:footerReference w:type="default" r:id="rId24"/>
      <w:pgSz w:w="12240" w:h="15840"/>
      <w:pgMar w:top="1701" w:right="1701" w:bottom="1418" w:left="1701" w:header="709" w:footer="39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B31C4" w14:textId="77777777" w:rsidR="0083764D" w:rsidRDefault="0083764D" w:rsidP="00543B36">
      <w:r>
        <w:separator/>
      </w:r>
    </w:p>
  </w:endnote>
  <w:endnote w:type="continuationSeparator" w:id="0">
    <w:p w14:paraId="4DB6F555" w14:textId="77777777" w:rsidR="0083764D" w:rsidRDefault="0083764D" w:rsidP="00543B36">
      <w:r>
        <w:continuationSeparator/>
      </w:r>
    </w:p>
  </w:endnote>
  <w:endnote w:type="continuationNotice" w:id="1">
    <w:p w14:paraId="232AF4EA" w14:textId="77777777" w:rsidR="0083764D" w:rsidRDefault="00837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B67F11" w14:paraId="068F7D46" w14:textId="77777777" w:rsidTr="00B67F11">
      <w:trPr>
        <w:trHeight w:val="344"/>
      </w:trPr>
      <w:tc>
        <w:tcPr>
          <w:tcW w:w="4633" w:type="pct"/>
          <w:tcBorders>
            <w:top w:val="single" w:sz="4" w:space="0" w:color="8DC640"/>
            <w:left w:val="single" w:sz="4" w:space="0" w:color="8DC640"/>
            <w:bottom w:val="nil"/>
            <w:right w:val="nil"/>
          </w:tcBorders>
          <w:hideMark/>
        </w:tcPr>
        <w:p w14:paraId="0DACBCA4" w14:textId="77777777" w:rsidR="00B67F11" w:rsidRDefault="00B67F11" w:rsidP="00B67F11">
          <w:pPr>
            <w:pStyle w:val="Pieddepage"/>
            <w:tabs>
              <w:tab w:val="clear" w:pos="8640"/>
              <w:tab w:val="right" w:pos="9371"/>
              <w:tab w:val="right" w:pos="9661"/>
            </w:tabs>
            <w:spacing w:line="276" w:lineRule="auto"/>
            <w:rPr>
              <w:i/>
              <w:szCs w:val="20"/>
            </w:rPr>
          </w:pPr>
          <w:r>
            <w:rPr>
              <w:i/>
              <w:sz w:val="18"/>
              <w:szCs w:val="18"/>
            </w:rPr>
            <w:t>Cégep Édouard-Montpetit – Service des programmes</w:t>
          </w:r>
          <w:r>
            <w:rPr>
              <w:i/>
              <w:sz w:val="18"/>
              <w:szCs w:val="18"/>
            </w:rPr>
            <w:tab/>
          </w:r>
          <w:r>
            <w:rPr>
              <w:i/>
              <w:sz w:val="18"/>
              <w:szCs w:val="18"/>
            </w:rPr>
            <w:tab/>
          </w:r>
        </w:p>
      </w:tc>
      <w:tc>
        <w:tcPr>
          <w:tcW w:w="367" w:type="pct"/>
          <w:tcBorders>
            <w:top w:val="single" w:sz="4" w:space="0" w:color="8DC640"/>
            <w:left w:val="nil"/>
            <w:bottom w:val="nil"/>
            <w:right w:val="nil"/>
          </w:tcBorders>
          <w:shd w:val="clear" w:color="auto" w:fill="8DC640"/>
          <w:hideMark/>
        </w:tcPr>
        <w:p w14:paraId="36CD8C63" w14:textId="77777777" w:rsidR="00B67F11" w:rsidRPr="00B67F11" w:rsidRDefault="00B67F11" w:rsidP="00B67F11">
          <w:pPr>
            <w:pStyle w:val="En-tte"/>
            <w:spacing w:line="276" w:lineRule="auto"/>
            <w:jc w:val="right"/>
            <w:rPr>
              <w:b w:val="0"/>
              <w:bCs/>
              <w:color w:val="34B616"/>
            </w:rPr>
          </w:pPr>
          <w:r w:rsidRPr="00B67F11">
            <w:rPr>
              <w:b w:val="0"/>
              <w:bCs/>
            </w:rPr>
            <w:fldChar w:fldCharType="begin"/>
          </w:r>
          <w:r w:rsidRPr="00B67F11">
            <w:rPr>
              <w:bCs/>
            </w:rPr>
            <w:instrText>PAGE   \* MERGEFORMAT</w:instrText>
          </w:r>
          <w:r w:rsidRPr="00B67F11">
            <w:rPr>
              <w:b w:val="0"/>
              <w:bCs/>
            </w:rPr>
            <w:fldChar w:fldCharType="separate"/>
          </w:r>
          <w:r w:rsidRPr="00B67F11">
            <w:rPr>
              <w:bCs/>
            </w:rPr>
            <w:t>1</w:t>
          </w:r>
          <w:r w:rsidRPr="00B67F11">
            <w:rPr>
              <w:b w:val="0"/>
              <w:bCs/>
            </w:rPr>
            <w:fldChar w:fldCharType="end"/>
          </w:r>
        </w:p>
      </w:tc>
    </w:tr>
  </w:tbl>
  <w:p w14:paraId="49C58899" w14:textId="77777777" w:rsidR="00B67F11" w:rsidRDefault="00B67F11" w:rsidP="00B67F11">
    <w:pPr>
      <w:pStyle w:val="Pieddepage"/>
      <w:rPr>
        <w:color w:val="34B616"/>
        <w:sz w:val="2"/>
        <w:szCs w:val="2"/>
      </w:rPr>
    </w:pPr>
  </w:p>
  <w:p w14:paraId="3A1628D4" w14:textId="77777777" w:rsidR="00B67F11" w:rsidRDefault="00B67F11" w:rsidP="00B67F11">
    <w:pPr>
      <w:pStyle w:val="Pieddepage"/>
      <w:rPr>
        <w:color w:val="34B616"/>
        <w:sz w:val="2"/>
        <w:szCs w:val="2"/>
      </w:rPr>
    </w:pPr>
  </w:p>
  <w:p w14:paraId="7F291F49" w14:textId="77777777" w:rsidR="00B67F11" w:rsidRDefault="00B67F11"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382337" w14:paraId="51F65469" w14:textId="77777777" w:rsidTr="00B67F11">
      <w:trPr>
        <w:trHeight w:val="344"/>
      </w:trPr>
      <w:tc>
        <w:tcPr>
          <w:tcW w:w="4633" w:type="pct"/>
          <w:tcBorders>
            <w:top w:val="single" w:sz="4" w:space="0" w:color="8DC640"/>
            <w:left w:val="single" w:sz="4" w:space="0" w:color="8DC640"/>
            <w:bottom w:val="nil"/>
            <w:right w:val="nil"/>
          </w:tcBorders>
          <w:hideMark/>
        </w:tcPr>
        <w:p w14:paraId="6336BBB9" w14:textId="75A6843D" w:rsidR="00382337" w:rsidRPr="009A4B02" w:rsidRDefault="00382337" w:rsidP="009A4B02">
          <w:pPr>
            <w:pStyle w:val="Pieddepage"/>
            <w:tabs>
              <w:tab w:val="clear" w:pos="8640"/>
              <w:tab w:val="right" w:pos="9371"/>
              <w:tab w:val="right" w:pos="9661"/>
            </w:tabs>
            <w:spacing w:line="276" w:lineRule="auto"/>
            <w:jc w:val="left"/>
            <w:rPr>
              <w:b w:val="0"/>
              <w:bCs/>
              <w:i/>
              <w:szCs w:val="20"/>
            </w:rPr>
          </w:pPr>
          <w:r w:rsidRPr="009A4B02">
            <w:rPr>
              <w:b w:val="0"/>
              <w:bCs/>
              <w:i/>
              <w:sz w:val="18"/>
              <w:szCs w:val="18"/>
            </w:rPr>
            <w:t>Cégep Édouard-Montpetit – Service des programmes</w:t>
          </w:r>
        </w:p>
      </w:tc>
      <w:tc>
        <w:tcPr>
          <w:tcW w:w="367" w:type="pct"/>
          <w:tcBorders>
            <w:top w:val="single" w:sz="4" w:space="0" w:color="8DC640"/>
            <w:left w:val="nil"/>
            <w:bottom w:val="nil"/>
            <w:right w:val="nil"/>
          </w:tcBorders>
          <w:shd w:val="clear" w:color="auto" w:fill="8DC640"/>
          <w:hideMark/>
        </w:tcPr>
        <w:p w14:paraId="45CC8425" w14:textId="6DF2328D" w:rsidR="00382337" w:rsidRPr="009A4B02" w:rsidRDefault="00382337" w:rsidP="00B67F11">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r w:rsidRPr="009A4B02">
            <w:rPr>
              <w:b w:val="0"/>
              <w:bCs/>
            </w:rPr>
            <w:t>1</w:t>
          </w:r>
          <w:r w:rsidRPr="009A4B02">
            <w:rPr>
              <w:b w:val="0"/>
              <w:bCs/>
            </w:rPr>
            <w:fldChar w:fldCharType="end"/>
          </w:r>
        </w:p>
      </w:tc>
    </w:tr>
  </w:tbl>
  <w:p w14:paraId="7211193B" w14:textId="52DCA3F5" w:rsidR="00382337" w:rsidRDefault="00382337" w:rsidP="00B67F11">
    <w:pPr>
      <w:pStyle w:val="Pieddepage"/>
      <w:rPr>
        <w:color w:val="34B616"/>
        <w:sz w:val="2"/>
        <w:szCs w:val="2"/>
      </w:rPr>
    </w:pPr>
  </w:p>
  <w:p w14:paraId="1501EB84" w14:textId="77777777" w:rsidR="00382337" w:rsidRDefault="00382337" w:rsidP="00B67F11">
    <w:pPr>
      <w:pStyle w:val="Pieddepage"/>
      <w:rPr>
        <w:color w:val="34B616"/>
        <w:sz w:val="2"/>
        <w:szCs w:val="2"/>
      </w:rPr>
    </w:pPr>
  </w:p>
  <w:p w14:paraId="05B4DCD5" w14:textId="77777777" w:rsidR="00382337" w:rsidRDefault="00382337"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7968" w14:textId="53C0A3FA" w:rsidR="002C31E4" w:rsidRPr="002C31E4" w:rsidRDefault="002C31E4" w:rsidP="002C31E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2C31E4" w14:paraId="6955993A" w14:textId="77777777" w:rsidTr="00B67F11">
      <w:trPr>
        <w:trHeight w:val="344"/>
      </w:trPr>
      <w:tc>
        <w:tcPr>
          <w:tcW w:w="4633" w:type="pct"/>
          <w:tcBorders>
            <w:top w:val="single" w:sz="4" w:space="0" w:color="8DC640"/>
            <w:left w:val="single" w:sz="4" w:space="0" w:color="8DC640"/>
            <w:bottom w:val="nil"/>
            <w:right w:val="nil"/>
          </w:tcBorders>
          <w:hideMark/>
        </w:tcPr>
        <w:p w14:paraId="414AE160" w14:textId="77777777" w:rsidR="002C31E4" w:rsidRPr="009A4B02" w:rsidRDefault="002C31E4" w:rsidP="009A4B02">
          <w:pPr>
            <w:pStyle w:val="Pieddepage"/>
            <w:tabs>
              <w:tab w:val="clear" w:pos="8640"/>
              <w:tab w:val="right" w:pos="9371"/>
              <w:tab w:val="right" w:pos="9661"/>
            </w:tabs>
            <w:spacing w:line="276" w:lineRule="auto"/>
            <w:jc w:val="left"/>
            <w:rPr>
              <w:b w:val="0"/>
              <w:bCs/>
              <w:i/>
              <w:szCs w:val="20"/>
            </w:rPr>
          </w:pPr>
          <w:r w:rsidRPr="009A4B02">
            <w:rPr>
              <w:b w:val="0"/>
              <w:bCs/>
              <w:i/>
              <w:sz w:val="18"/>
              <w:szCs w:val="18"/>
            </w:rPr>
            <w:t>Cégep Édouard-Montpetit – Service des programmes</w:t>
          </w:r>
        </w:p>
      </w:tc>
      <w:tc>
        <w:tcPr>
          <w:tcW w:w="367" w:type="pct"/>
          <w:tcBorders>
            <w:top w:val="single" w:sz="4" w:space="0" w:color="8DC640"/>
            <w:left w:val="nil"/>
            <w:bottom w:val="nil"/>
            <w:right w:val="nil"/>
          </w:tcBorders>
          <w:shd w:val="clear" w:color="auto" w:fill="8DC640"/>
          <w:hideMark/>
        </w:tcPr>
        <w:p w14:paraId="70B4F631" w14:textId="77777777" w:rsidR="002C31E4" w:rsidRPr="009A4B02" w:rsidRDefault="002C31E4" w:rsidP="00B67F11">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r w:rsidRPr="009A4B02">
            <w:rPr>
              <w:b w:val="0"/>
              <w:bCs/>
            </w:rPr>
            <w:t>1</w:t>
          </w:r>
          <w:r w:rsidRPr="009A4B02">
            <w:rPr>
              <w:b w:val="0"/>
              <w:bCs/>
            </w:rPr>
            <w:fldChar w:fldCharType="end"/>
          </w:r>
        </w:p>
      </w:tc>
    </w:tr>
  </w:tbl>
  <w:p w14:paraId="13E447C6" w14:textId="77777777" w:rsidR="002C31E4" w:rsidRDefault="002C31E4" w:rsidP="00B67F11">
    <w:pPr>
      <w:pStyle w:val="Pieddepage"/>
      <w:rPr>
        <w:color w:val="34B616"/>
        <w:sz w:val="2"/>
        <w:szCs w:val="2"/>
      </w:rPr>
    </w:pPr>
  </w:p>
  <w:p w14:paraId="37A23A84" w14:textId="77777777" w:rsidR="002C31E4" w:rsidRDefault="002C31E4" w:rsidP="00B67F11">
    <w:pPr>
      <w:pStyle w:val="Pieddepage"/>
      <w:rPr>
        <w:color w:val="34B616"/>
        <w:sz w:val="2"/>
        <w:szCs w:val="2"/>
      </w:rPr>
    </w:pPr>
  </w:p>
  <w:p w14:paraId="65ABADA5" w14:textId="77777777" w:rsidR="002C31E4" w:rsidRDefault="002C31E4"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CDB1B" w14:textId="77777777" w:rsidR="0083764D" w:rsidRDefault="0083764D" w:rsidP="00543B36">
      <w:r>
        <w:separator/>
      </w:r>
    </w:p>
  </w:footnote>
  <w:footnote w:type="continuationSeparator" w:id="0">
    <w:p w14:paraId="12028C69" w14:textId="77777777" w:rsidR="0083764D" w:rsidRDefault="0083764D" w:rsidP="00543B36">
      <w:r>
        <w:continuationSeparator/>
      </w:r>
    </w:p>
  </w:footnote>
  <w:footnote w:type="continuationNotice" w:id="1">
    <w:p w14:paraId="268861D9" w14:textId="77777777" w:rsidR="0083764D" w:rsidRDefault="0083764D"/>
  </w:footnote>
  <w:footnote w:id="2">
    <w:p w14:paraId="23AB2C0B" w14:textId="38236A97" w:rsidR="001B3B69" w:rsidRPr="00E01A6B" w:rsidRDefault="001B3B69" w:rsidP="001B3B69">
      <w:pPr>
        <w:pStyle w:val="Notedebasdepage"/>
        <w:tabs>
          <w:tab w:val="left" w:pos="284"/>
        </w:tabs>
        <w:ind w:left="284" w:hanging="284"/>
        <w:rPr>
          <w:sz w:val="20"/>
        </w:rPr>
      </w:pPr>
      <w:r>
        <w:rPr>
          <w:rStyle w:val="Appelnotedebasdep"/>
        </w:rPr>
        <w:footnoteRef/>
      </w:r>
      <w:r>
        <w:t xml:space="preserve"> </w:t>
      </w:r>
      <w:r>
        <w:tab/>
      </w:r>
      <w:bookmarkStart w:id="1" w:name="_Hlk194910421"/>
      <w:r w:rsidRPr="00E01A6B">
        <w:rPr>
          <w:b w:val="0"/>
          <w:bCs/>
          <w:sz w:val="20"/>
        </w:rPr>
        <w:t xml:space="preserve">On fait ici référence au terme « objectifs » mentionné dans la </w:t>
      </w:r>
      <w:r w:rsidR="00E01A6B">
        <w:rPr>
          <w:b w:val="0"/>
          <w:bCs/>
          <w:i/>
          <w:iCs/>
          <w:sz w:val="20"/>
        </w:rPr>
        <w:t xml:space="preserve">Politique institutionnelle d’évaluation des apprentissages </w:t>
      </w:r>
      <w:r w:rsidR="00E01A6B">
        <w:rPr>
          <w:b w:val="0"/>
          <w:bCs/>
          <w:sz w:val="20"/>
        </w:rPr>
        <w:t>(</w:t>
      </w:r>
      <w:r w:rsidRPr="00E01A6B">
        <w:rPr>
          <w:b w:val="0"/>
          <w:bCs/>
          <w:sz w:val="20"/>
        </w:rPr>
        <w:t>PIEA</w:t>
      </w:r>
      <w:r w:rsidR="00E01A6B">
        <w:rPr>
          <w:b w:val="0"/>
          <w:bCs/>
          <w:sz w:val="20"/>
        </w:rPr>
        <w:t>)</w:t>
      </w:r>
      <w:r w:rsidRPr="00E01A6B">
        <w:rPr>
          <w:b w:val="0"/>
          <w:bCs/>
          <w:sz w:val="20"/>
        </w:rPr>
        <w:t>.</w:t>
      </w:r>
    </w:p>
    <w:bookmarkEnd w:id="1"/>
  </w:footnote>
  <w:footnote w:id="3">
    <w:p w14:paraId="53945CCD" w14:textId="6D2E929B" w:rsidR="00007160" w:rsidRDefault="00007160" w:rsidP="00962888">
      <w:pPr>
        <w:pStyle w:val="Notedebasdepage"/>
        <w:tabs>
          <w:tab w:val="left" w:pos="284"/>
        </w:tabs>
        <w:ind w:left="284" w:hanging="284"/>
      </w:pPr>
      <w:r>
        <w:rPr>
          <w:rStyle w:val="Appelnotedebasdep"/>
        </w:rPr>
        <w:footnoteRef/>
      </w:r>
      <w:r>
        <w:t xml:space="preserve"> </w:t>
      </w:r>
      <w:r>
        <w:tab/>
      </w:r>
      <w:r w:rsidR="007B3DB7" w:rsidRPr="00E01A6B">
        <w:rPr>
          <w:b w:val="0"/>
          <w:bCs/>
          <w:sz w:val="20"/>
        </w:rPr>
        <w:t xml:space="preserve">On fait ici référence au terme « objectifs » mentionné dans la </w:t>
      </w:r>
      <w:r w:rsidR="007B3DB7">
        <w:rPr>
          <w:b w:val="0"/>
          <w:bCs/>
          <w:i/>
          <w:iCs/>
          <w:sz w:val="20"/>
        </w:rPr>
        <w:t xml:space="preserve">Politique institutionnelle d’évaluation des apprentissages </w:t>
      </w:r>
      <w:r w:rsidR="007B3DB7">
        <w:rPr>
          <w:b w:val="0"/>
          <w:bCs/>
          <w:sz w:val="20"/>
        </w:rPr>
        <w:t>(</w:t>
      </w:r>
      <w:r w:rsidR="007B3DB7" w:rsidRPr="00E01A6B">
        <w:rPr>
          <w:b w:val="0"/>
          <w:bCs/>
          <w:sz w:val="20"/>
        </w:rPr>
        <w:t>PIEA</w:t>
      </w:r>
      <w:r w:rsidR="007B3DB7">
        <w:rPr>
          <w:b w:val="0"/>
          <w:bCs/>
          <w:sz w:val="20"/>
        </w:rPr>
        <w:t>)</w:t>
      </w:r>
      <w:r w:rsidR="007B3DB7" w:rsidRPr="00E01A6B">
        <w:rPr>
          <w:b w:val="0"/>
          <w:bCs/>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CD4F" w14:textId="50839D0C" w:rsidR="00543B36" w:rsidRDefault="00543B36">
    <w:pPr>
      <w:pStyle w:val="En-tte"/>
    </w:pPr>
    <w:r>
      <w:rPr>
        <w:noProof/>
        <w:color w:val="2B579A"/>
        <w:shd w:val="clear" w:color="auto" w:fill="E6E6E6"/>
      </w:rPr>
      <w:drawing>
        <wp:anchor distT="0" distB="0" distL="114300" distR="114300" simplePos="0" relativeHeight="251658240" behindDoc="0" locked="0" layoutInCell="1" allowOverlap="1" wp14:anchorId="7A14A70E" wp14:editId="618F5E97">
          <wp:simplePos x="0" y="0"/>
          <wp:positionH relativeFrom="column">
            <wp:posOffset>-202252</wp:posOffset>
          </wp:positionH>
          <wp:positionV relativeFrom="paragraph">
            <wp:posOffset>-135255</wp:posOffset>
          </wp:positionV>
          <wp:extent cx="1247775" cy="487028"/>
          <wp:effectExtent l="0" t="0" r="0" b="8890"/>
          <wp:wrapNone/>
          <wp:docPr id="1360415462" name="Image 136041546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98330" name="Image 1" descr="Une image contenant texte, Police, logo, Graphique&#10;&#10;Description générée automatiquement"/>
                  <pic:cNvPicPr/>
                </pic:nvPicPr>
                <pic:blipFill rotWithShape="1">
                  <a:blip r:embed="rId1">
                    <a:extLst>
                      <a:ext uri="{28A0092B-C50C-407E-A947-70E740481C1C}">
                        <a14:useLocalDpi xmlns:a14="http://schemas.microsoft.com/office/drawing/2010/main" val="0"/>
                      </a:ext>
                    </a:extLst>
                  </a:blip>
                  <a:srcRect b="11313"/>
                  <a:stretch/>
                </pic:blipFill>
                <pic:spPr bwMode="auto">
                  <a:xfrm>
                    <a:off x="0" y="0"/>
                    <a:ext cx="1247775" cy="487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7CA7EC" w14:textId="52CC73EB" w:rsidR="00CB14EF" w:rsidRDefault="002F0CF2" w:rsidP="002F0CF2">
    <w:pPr>
      <w:tabs>
        <w:tab w:val="left" w:pos="2835"/>
        <w:tab w:val="right" w:pos="8838"/>
      </w:tabs>
      <w:jc w:val="left"/>
      <w:rPr>
        <w:bCs/>
        <w:sz w:val="24"/>
        <w:szCs w:val="24"/>
      </w:rPr>
    </w:pPr>
    <w:r>
      <w:rPr>
        <w:bCs/>
        <w:sz w:val="24"/>
        <w:szCs w:val="24"/>
      </w:rPr>
      <w:tab/>
    </w:r>
    <w:r>
      <w:rPr>
        <w:bCs/>
        <w:sz w:val="24"/>
        <w:szCs w:val="24"/>
      </w:rPr>
      <w:tab/>
    </w:r>
    <w:r>
      <w:rPr>
        <w:noProof/>
      </w:rPr>
      <w:drawing>
        <wp:anchor distT="0" distB="0" distL="114300" distR="114300" simplePos="0" relativeHeight="251659264" behindDoc="0" locked="0" layoutInCell="1" allowOverlap="1" wp14:anchorId="4463CAD3" wp14:editId="19B51599">
          <wp:simplePos x="0" y="0"/>
          <wp:positionH relativeFrom="column">
            <wp:posOffset>-32385</wp:posOffset>
          </wp:positionH>
          <wp:positionV relativeFrom="paragraph">
            <wp:posOffset>198120</wp:posOffset>
          </wp:positionV>
          <wp:extent cx="749760" cy="333142"/>
          <wp:effectExtent l="0" t="0" r="0" b="0"/>
          <wp:wrapNone/>
          <wp:docPr id="373143380" name="Image 2"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43380" name="Image 2" descr="Une image contenant Graphique, Police, graphisme, capture d’écran&#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758392" cy="336978"/>
                  </a:xfrm>
                  <a:prstGeom prst="rect">
                    <a:avLst/>
                  </a:prstGeom>
                </pic:spPr>
              </pic:pic>
            </a:graphicData>
          </a:graphic>
          <wp14:sizeRelH relativeFrom="page">
            <wp14:pctWidth>0</wp14:pctWidth>
          </wp14:sizeRelH>
          <wp14:sizeRelV relativeFrom="page">
            <wp14:pctHeight>0</wp14:pctHeight>
          </wp14:sizeRelV>
        </wp:anchor>
      </w:drawing>
    </w:r>
    <w:r>
      <w:rPr>
        <w:bCs/>
        <w:sz w:val="24"/>
        <w:szCs w:val="24"/>
      </w:rPr>
      <w:t>CAHIER DE PROGRAMME</w:t>
    </w:r>
  </w:p>
  <w:p w14:paraId="4FFE8522" w14:textId="0BF38BC1" w:rsidR="002F0CF2" w:rsidRPr="002F0CF2" w:rsidRDefault="002F0CF2" w:rsidP="00B67F11">
    <w:pPr>
      <w:jc w:val="right"/>
      <w:rPr>
        <w:sz w:val="24"/>
        <w:szCs w:val="24"/>
      </w:rPr>
    </w:pPr>
    <w:r w:rsidRPr="002F0CF2">
      <w:rPr>
        <w:sz w:val="24"/>
        <w:szCs w:val="24"/>
      </w:rPr>
      <w:t xml:space="preserve">Programme </w:t>
    </w:r>
    <w:r w:rsidR="008E5331">
      <w:rPr>
        <w:sz w:val="24"/>
        <w:szCs w:val="24"/>
      </w:rPr>
      <w:t>111.B0</w:t>
    </w:r>
    <w:r w:rsidRPr="002F0CF2">
      <w:rPr>
        <w:sz w:val="24"/>
        <w:szCs w:val="24"/>
      </w:rPr>
      <w:t xml:space="preserve"> – </w:t>
    </w:r>
    <w:r w:rsidR="008E5331">
      <w:rPr>
        <w:sz w:val="24"/>
        <w:szCs w:val="24"/>
      </w:rPr>
      <w:t>Techniques d’hygiène dentaire</w:t>
    </w:r>
  </w:p>
  <w:p w14:paraId="4CF56481" w14:textId="4D03D90D" w:rsidR="00382337" w:rsidRPr="002F0CF2" w:rsidRDefault="00382337" w:rsidP="00382337">
    <w:pPr>
      <w:pStyle w:val="En-tte"/>
      <w:pBdr>
        <w:bottom w:val="single" w:sz="4" w:space="1" w:color="auto"/>
      </w:pBdr>
      <w:tabs>
        <w:tab w:val="clear" w:pos="4320"/>
      </w:tabs>
    </w:pPr>
  </w:p>
  <w:p w14:paraId="6EADB643" w14:textId="77777777" w:rsidR="00382337" w:rsidRDefault="00382337" w:rsidP="00382337">
    <w:pPr>
      <w:pStyle w:val="En-tte"/>
      <w:tabs>
        <w:tab w:val="clear" w:pos="4320"/>
      </w:tabs>
    </w:pPr>
  </w:p>
  <w:p w14:paraId="1E0974F1" w14:textId="77777777" w:rsidR="00941D85" w:rsidRDefault="00941D85" w:rsidP="00382337">
    <w:pPr>
      <w:pStyle w:val="En-tte"/>
      <w:tabs>
        <w:tab w:val="clear"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9338" w14:textId="77777777" w:rsidR="002C31E4" w:rsidRPr="002C31E4" w:rsidRDefault="002C31E4" w:rsidP="002C31E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D1AA" w14:textId="77777777" w:rsidR="002C31E4" w:rsidRDefault="002C31E4">
    <w:pPr>
      <w:pStyle w:val="En-tte"/>
    </w:pPr>
    <w:r>
      <w:rPr>
        <w:noProof/>
        <w:color w:val="2B579A"/>
        <w:shd w:val="clear" w:color="auto" w:fill="E6E6E6"/>
      </w:rPr>
      <w:drawing>
        <wp:anchor distT="0" distB="0" distL="114300" distR="114300" simplePos="0" relativeHeight="251661312" behindDoc="0" locked="0" layoutInCell="1" allowOverlap="1" wp14:anchorId="63FC1A26" wp14:editId="59840BCE">
          <wp:simplePos x="0" y="0"/>
          <wp:positionH relativeFrom="column">
            <wp:posOffset>-202252</wp:posOffset>
          </wp:positionH>
          <wp:positionV relativeFrom="paragraph">
            <wp:posOffset>-135255</wp:posOffset>
          </wp:positionV>
          <wp:extent cx="1247775" cy="487028"/>
          <wp:effectExtent l="0" t="0" r="0" b="8890"/>
          <wp:wrapNone/>
          <wp:docPr id="798356925" name="Image 798356925"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98330" name="Image 1" descr="Une image contenant texte, Police, logo, Graphique&#10;&#10;Description générée automatiquement"/>
                  <pic:cNvPicPr/>
                </pic:nvPicPr>
                <pic:blipFill rotWithShape="1">
                  <a:blip r:embed="rId1">
                    <a:extLst>
                      <a:ext uri="{28A0092B-C50C-407E-A947-70E740481C1C}">
                        <a14:useLocalDpi xmlns:a14="http://schemas.microsoft.com/office/drawing/2010/main" val="0"/>
                      </a:ext>
                    </a:extLst>
                  </a:blip>
                  <a:srcRect b="11313"/>
                  <a:stretch/>
                </pic:blipFill>
                <pic:spPr bwMode="auto">
                  <a:xfrm>
                    <a:off x="0" y="0"/>
                    <a:ext cx="1247775" cy="487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6D5AFA" w14:textId="77777777" w:rsidR="002C31E4" w:rsidRDefault="002C31E4" w:rsidP="002F0CF2">
    <w:pPr>
      <w:tabs>
        <w:tab w:val="left" w:pos="2835"/>
        <w:tab w:val="right" w:pos="8838"/>
      </w:tabs>
      <w:jc w:val="left"/>
      <w:rPr>
        <w:bCs/>
        <w:sz w:val="24"/>
        <w:szCs w:val="24"/>
      </w:rPr>
    </w:pPr>
    <w:r>
      <w:rPr>
        <w:bCs/>
        <w:sz w:val="24"/>
        <w:szCs w:val="24"/>
      </w:rPr>
      <w:tab/>
    </w:r>
    <w:r>
      <w:rPr>
        <w:bCs/>
        <w:sz w:val="24"/>
        <w:szCs w:val="24"/>
      </w:rPr>
      <w:tab/>
    </w:r>
    <w:r>
      <w:rPr>
        <w:noProof/>
      </w:rPr>
      <w:drawing>
        <wp:anchor distT="0" distB="0" distL="114300" distR="114300" simplePos="0" relativeHeight="251662336" behindDoc="0" locked="0" layoutInCell="1" allowOverlap="1" wp14:anchorId="39C5BC2C" wp14:editId="71D0B1C2">
          <wp:simplePos x="0" y="0"/>
          <wp:positionH relativeFrom="column">
            <wp:posOffset>-32385</wp:posOffset>
          </wp:positionH>
          <wp:positionV relativeFrom="paragraph">
            <wp:posOffset>198120</wp:posOffset>
          </wp:positionV>
          <wp:extent cx="749760" cy="333142"/>
          <wp:effectExtent l="0" t="0" r="0" b="0"/>
          <wp:wrapNone/>
          <wp:docPr id="1112211944" name="Image 2"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43380" name="Image 2" descr="Une image contenant Graphique, Police, graphisme, capture d’écran&#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758392" cy="336978"/>
                  </a:xfrm>
                  <a:prstGeom prst="rect">
                    <a:avLst/>
                  </a:prstGeom>
                </pic:spPr>
              </pic:pic>
            </a:graphicData>
          </a:graphic>
          <wp14:sizeRelH relativeFrom="page">
            <wp14:pctWidth>0</wp14:pctWidth>
          </wp14:sizeRelH>
          <wp14:sizeRelV relativeFrom="page">
            <wp14:pctHeight>0</wp14:pctHeight>
          </wp14:sizeRelV>
        </wp:anchor>
      </w:drawing>
    </w:r>
    <w:r>
      <w:rPr>
        <w:bCs/>
        <w:sz w:val="24"/>
        <w:szCs w:val="24"/>
      </w:rPr>
      <w:t>CAHIER DE PROGRAMME</w:t>
    </w:r>
  </w:p>
  <w:p w14:paraId="3847D1BB" w14:textId="0C26535C" w:rsidR="002C31E4" w:rsidRPr="002F0CF2" w:rsidRDefault="002C31E4" w:rsidP="00B67F11">
    <w:pPr>
      <w:jc w:val="right"/>
      <w:rPr>
        <w:sz w:val="24"/>
        <w:szCs w:val="24"/>
      </w:rPr>
    </w:pPr>
    <w:r w:rsidRPr="002F0CF2">
      <w:rPr>
        <w:sz w:val="24"/>
        <w:szCs w:val="24"/>
      </w:rPr>
      <w:t xml:space="preserve">Programme </w:t>
    </w:r>
    <w:r w:rsidR="008E5331">
      <w:rPr>
        <w:sz w:val="24"/>
        <w:szCs w:val="24"/>
      </w:rPr>
      <w:t>111.B0</w:t>
    </w:r>
    <w:r w:rsidRPr="002F0CF2">
      <w:rPr>
        <w:sz w:val="24"/>
        <w:szCs w:val="24"/>
      </w:rPr>
      <w:t xml:space="preserve"> – </w:t>
    </w:r>
    <w:r w:rsidR="008E5331">
      <w:rPr>
        <w:sz w:val="24"/>
        <w:szCs w:val="24"/>
      </w:rPr>
      <w:t>Techniques d’hygiène dentaire</w:t>
    </w:r>
  </w:p>
  <w:p w14:paraId="3645D385" w14:textId="77777777" w:rsidR="002C31E4" w:rsidRPr="002F0CF2" w:rsidRDefault="002C31E4" w:rsidP="00382337">
    <w:pPr>
      <w:pStyle w:val="En-tte"/>
      <w:pBdr>
        <w:bottom w:val="single" w:sz="4" w:space="1" w:color="auto"/>
      </w:pBdr>
      <w:tabs>
        <w:tab w:val="clear" w:pos="4320"/>
      </w:tabs>
    </w:pPr>
  </w:p>
  <w:p w14:paraId="2FD064F7" w14:textId="77777777" w:rsidR="002C31E4" w:rsidRDefault="002C31E4" w:rsidP="00382337">
    <w:pPr>
      <w:pStyle w:val="En-tte"/>
      <w:tabs>
        <w:tab w:val="clear" w:pos="4320"/>
      </w:tabs>
    </w:pPr>
  </w:p>
  <w:p w14:paraId="68BE34CA" w14:textId="77777777" w:rsidR="002C31E4" w:rsidRDefault="002C31E4" w:rsidP="00382337">
    <w:pPr>
      <w:pStyle w:val="En-tte"/>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04C7"/>
    <w:multiLevelType w:val="hybridMultilevel"/>
    <w:tmpl w:val="C94AC6B6"/>
    <w:lvl w:ilvl="0" w:tplc="CE202A96">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1F0D6CA0"/>
    <w:multiLevelType w:val="multilevel"/>
    <w:tmpl w:val="0C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5484125C"/>
    <w:multiLevelType w:val="hybridMultilevel"/>
    <w:tmpl w:val="0C3464DE"/>
    <w:lvl w:ilvl="0" w:tplc="A5FE7D04">
      <w:start w:val="1"/>
      <w:numFmt w:val="bullet"/>
      <w:lvlText w:val="–"/>
      <w:lvlJc w:val="left"/>
      <w:pPr>
        <w:ind w:left="1066" w:hanging="360"/>
      </w:pPr>
      <w:rPr>
        <w:rFonts w:ascii="Calibri" w:hAnsi="Calibri" w:hint="default"/>
      </w:rPr>
    </w:lvl>
    <w:lvl w:ilvl="1" w:tplc="0C0C0003" w:tentative="1">
      <w:start w:val="1"/>
      <w:numFmt w:val="bullet"/>
      <w:lvlText w:val="o"/>
      <w:lvlJc w:val="left"/>
      <w:pPr>
        <w:ind w:left="1786" w:hanging="360"/>
      </w:pPr>
      <w:rPr>
        <w:rFonts w:ascii="Courier New" w:hAnsi="Courier New" w:cs="Courier New" w:hint="default"/>
      </w:rPr>
    </w:lvl>
    <w:lvl w:ilvl="2" w:tplc="0C0C0005" w:tentative="1">
      <w:start w:val="1"/>
      <w:numFmt w:val="bullet"/>
      <w:lvlText w:val=""/>
      <w:lvlJc w:val="left"/>
      <w:pPr>
        <w:ind w:left="2506" w:hanging="360"/>
      </w:pPr>
      <w:rPr>
        <w:rFonts w:ascii="Wingdings" w:hAnsi="Wingdings" w:hint="default"/>
      </w:rPr>
    </w:lvl>
    <w:lvl w:ilvl="3" w:tplc="0C0C0001" w:tentative="1">
      <w:start w:val="1"/>
      <w:numFmt w:val="bullet"/>
      <w:lvlText w:val=""/>
      <w:lvlJc w:val="left"/>
      <w:pPr>
        <w:ind w:left="3226" w:hanging="360"/>
      </w:pPr>
      <w:rPr>
        <w:rFonts w:ascii="Symbol" w:hAnsi="Symbol" w:hint="default"/>
      </w:rPr>
    </w:lvl>
    <w:lvl w:ilvl="4" w:tplc="0C0C0003" w:tentative="1">
      <w:start w:val="1"/>
      <w:numFmt w:val="bullet"/>
      <w:lvlText w:val="o"/>
      <w:lvlJc w:val="left"/>
      <w:pPr>
        <w:ind w:left="3946" w:hanging="360"/>
      </w:pPr>
      <w:rPr>
        <w:rFonts w:ascii="Courier New" w:hAnsi="Courier New" w:cs="Courier New" w:hint="default"/>
      </w:rPr>
    </w:lvl>
    <w:lvl w:ilvl="5" w:tplc="0C0C0005" w:tentative="1">
      <w:start w:val="1"/>
      <w:numFmt w:val="bullet"/>
      <w:lvlText w:val=""/>
      <w:lvlJc w:val="left"/>
      <w:pPr>
        <w:ind w:left="4666" w:hanging="360"/>
      </w:pPr>
      <w:rPr>
        <w:rFonts w:ascii="Wingdings" w:hAnsi="Wingdings" w:hint="default"/>
      </w:rPr>
    </w:lvl>
    <w:lvl w:ilvl="6" w:tplc="0C0C0001" w:tentative="1">
      <w:start w:val="1"/>
      <w:numFmt w:val="bullet"/>
      <w:lvlText w:val=""/>
      <w:lvlJc w:val="left"/>
      <w:pPr>
        <w:ind w:left="5386" w:hanging="360"/>
      </w:pPr>
      <w:rPr>
        <w:rFonts w:ascii="Symbol" w:hAnsi="Symbol" w:hint="default"/>
      </w:rPr>
    </w:lvl>
    <w:lvl w:ilvl="7" w:tplc="0C0C0003" w:tentative="1">
      <w:start w:val="1"/>
      <w:numFmt w:val="bullet"/>
      <w:lvlText w:val="o"/>
      <w:lvlJc w:val="left"/>
      <w:pPr>
        <w:ind w:left="6106" w:hanging="360"/>
      </w:pPr>
      <w:rPr>
        <w:rFonts w:ascii="Courier New" w:hAnsi="Courier New" w:cs="Courier New" w:hint="default"/>
      </w:rPr>
    </w:lvl>
    <w:lvl w:ilvl="8" w:tplc="0C0C0005" w:tentative="1">
      <w:start w:val="1"/>
      <w:numFmt w:val="bullet"/>
      <w:lvlText w:val=""/>
      <w:lvlJc w:val="left"/>
      <w:pPr>
        <w:ind w:left="6826" w:hanging="360"/>
      </w:pPr>
      <w:rPr>
        <w:rFonts w:ascii="Wingdings" w:hAnsi="Wingdings" w:hint="default"/>
      </w:rPr>
    </w:lvl>
  </w:abstractNum>
  <w:abstractNum w:abstractNumId="3" w15:restartNumberingAfterBreak="0">
    <w:nsid w:val="5A037573"/>
    <w:multiLevelType w:val="hybridMultilevel"/>
    <w:tmpl w:val="36E8AE6A"/>
    <w:lvl w:ilvl="0" w:tplc="A5FE7D04">
      <w:start w:val="1"/>
      <w:numFmt w:val="bullet"/>
      <w:lvlText w:val="–"/>
      <w:lvlJc w:val="left"/>
      <w:pPr>
        <w:ind w:left="804" w:hanging="360"/>
      </w:pPr>
      <w:rPr>
        <w:rFonts w:ascii="Calibri" w:hAnsi="Calibri" w:hint="default"/>
      </w:rPr>
    </w:lvl>
    <w:lvl w:ilvl="1" w:tplc="0C0C0003" w:tentative="1">
      <w:start w:val="1"/>
      <w:numFmt w:val="bullet"/>
      <w:lvlText w:val="o"/>
      <w:lvlJc w:val="left"/>
      <w:pPr>
        <w:ind w:left="1524" w:hanging="360"/>
      </w:pPr>
      <w:rPr>
        <w:rFonts w:ascii="Courier New" w:hAnsi="Courier New" w:cs="Courier New" w:hint="default"/>
      </w:rPr>
    </w:lvl>
    <w:lvl w:ilvl="2" w:tplc="0C0C0005" w:tentative="1">
      <w:start w:val="1"/>
      <w:numFmt w:val="bullet"/>
      <w:lvlText w:val=""/>
      <w:lvlJc w:val="left"/>
      <w:pPr>
        <w:ind w:left="2244" w:hanging="360"/>
      </w:pPr>
      <w:rPr>
        <w:rFonts w:ascii="Wingdings" w:hAnsi="Wingdings" w:hint="default"/>
      </w:rPr>
    </w:lvl>
    <w:lvl w:ilvl="3" w:tplc="0C0C0001" w:tentative="1">
      <w:start w:val="1"/>
      <w:numFmt w:val="bullet"/>
      <w:lvlText w:val=""/>
      <w:lvlJc w:val="left"/>
      <w:pPr>
        <w:ind w:left="2964" w:hanging="360"/>
      </w:pPr>
      <w:rPr>
        <w:rFonts w:ascii="Symbol" w:hAnsi="Symbol" w:hint="default"/>
      </w:rPr>
    </w:lvl>
    <w:lvl w:ilvl="4" w:tplc="0C0C0003" w:tentative="1">
      <w:start w:val="1"/>
      <w:numFmt w:val="bullet"/>
      <w:lvlText w:val="o"/>
      <w:lvlJc w:val="left"/>
      <w:pPr>
        <w:ind w:left="3684" w:hanging="360"/>
      </w:pPr>
      <w:rPr>
        <w:rFonts w:ascii="Courier New" w:hAnsi="Courier New" w:cs="Courier New" w:hint="default"/>
      </w:rPr>
    </w:lvl>
    <w:lvl w:ilvl="5" w:tplc="0C0C0005" w:tentative="1">
      <w:start w:val="1"/>
      <w:numFmt w:val="bullet"/>
      <w:lvlText w:val=""/>
      <w:lvlJc w:val="left"/>
      <w:pPr>
        <w:ind w:left="4404" w:hanging="360"/>
      </w:pPr>
      <w:rPr>
        <w:rFonts w:ascii="Wingdings" w:hAnsi="Wingdings" w:hint="default"/>
      </w:rPr>
    </w:lvl>
    <w:lvl w:ilvl="6" w:tplc="0C0C0001" w:tentative="1">
      <w:start w:val="1"/>
      <w:numFmt w:val="bullet"/>
      <w:lvlText w:val=""/>
      <w:lvlJc w:val="left"/>
      <w:pPr>
        <w:ind w:left="5124" w:hanging="360"/>
      </w:pPr>
      <w:rPr>
        <w:rFonts w:ascii="Symbol" w:hAnsi="Symbol" w:hint="default"/>
      </w:rPr>
    </w:lvl>
    <w:lvl w:ilvl="7" w:tplc="0C0C0003" w:tentative="1">
      <w:start w:val="1"/>
      <w:numFmt w:val="bullet"/>
      <w:lvlText w:val="o"/>
      <w:lvlJc w:val="left"/>
      <w:pPr>
        <w:ind w:left="5844" w:hanging="360"/>
      </w:pPr>
      <w:rPr>
        <w:rFonts w:ascii="Courier New" w:hAnsi="Courier New" w:cs="Courier New" w:hint="default"/>
      </w:rPr>
    </w:lvl>
    <w:lvl w:ilvl="8" w:tplc="0C0C0005" w:tentative="1">
      <w:start w:val="1"/>
      <w:numFmt w:val="bullet"/>
      <w:lvlText w:val=""/>
      <w:lvlJc w:val="left"/>
      <w:pPr>
        <w:ind w:left="6564" w:hanging="360"/>
      </w:pPr>
      <w:rPr>
        <w:rFonts w:ascii="Wingdings" w:hAnsi="Wingdings" w:hint="default"/>
      </w:rPr>
    </w:lvl>
  </w:abstractNum>
  <w:abstractNum w:abstractNumId="4" w15:restartNumberingAfterBreak="0">
    <w:nsid w:val="5ABC3607"/>
    <w:multiLevelType w:val="hybridMultilevel"/>
    <w:tmpl w:val="B2E2F67A"/>
    <w:lvl w:ilvl="0" w:tplc="A5FE7D04">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65086929">
    <w:abstractNumId w:val="1"/>
  </w:num>
  <w:num w:numId="2" w16cid:durableId="1247150932">
    <w:abstractNumId w:val="0"/>
  </w:num>
  <w:num w:numId="3" w16cid:durableId="474638094">
    <w:abstractNumId w:val="3"/>
  </w:num>
  <w:num w:numId="4" w16cid:durableId="556942135">
    <w:abstractNumId w:val="2"/>
  </w:num>
  <w:num w:numId="5" w16cid:durableId="20529928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4F"/>
    <w:rsid w:val="00000ACB"/>
    <w:rsid w:val="000012BC"/>
    <w:rsid w:val="00003F6B"/>
    <w:rsid w:val="00004175"/>
    <w:rsid w:val="00004648"/>
    <w:rsid w:val="000050E7"/>
    <w:rsid w:val="00005AAE"/>
    <w:rsid w:val="00007160"/>
    <w:rsid w:val="0001204D"/>
    <w:rsid w:val="00012208"/>
    <w:rsid w:val="000129FE"/>
    <w:rsid w:val="00015450"/>
    <w:rsid w:val="00015F8A"/>
    <w:rsid w:val="00016669"/>
    <w:rsid w:val="0002159A"/>
    <w:rsid w:val="00021ABE"/>
    <w:rsid w:val="000220EF"/>
    <w:rsid w:val="00024432"/>
    <w:rsid w:val="000247D5"/>
    <w:rsid w:val="00025818"/>
    <w:rsid w:val="00025B00"/>
    <w:rsid w:val="00027BC7"/>
    <w:rsid w:val="00032DAB"/>
    <w:rsid w:val="00036E7C"/>
    <w:rsid w:val="00037089"/>
    <w:rsid w:val="00037456"/>
    <w:rsid w:val="000406BA"/>
    <w:rsid w:val="00041EE4"/>
    <w:rsid w:val="000424F5"/>
    <w:rsid w:val="00042958"/>
    <w:rsid w:val="000431D9"/>
    <w:rsid w:val="00043A0A"/>
    <w:rsid w:val="00044366"/>
    <w:rsid w:val="000455B3"/>
    <w:rsid w:val="00045A5B"/>
    <w:rsid w:val="00046A56"/>
    <w:rsid w:val="00046AEF"/>
    <w:rsid w:val="000479EF"/>
    <w:rsid w:val="00052295"/>
    <w:rsid w:val="00052B9E"/>
    <w:rsid w:val="00054A0A"/>
    <w:rsid w:val="0005537C"/>
    <w:rsid w:val="000571F1"/>
    <w:rsid w:val="00057DAD"/>
    <w:rsid w:val="000603E3"/>
    <w:rsid w:val="0006044E"/>
    <w:rsid w:val="00060FC4"/>
    <w:rsid w:val="00063080"/>
    <w:rsid w:val="000646E5"/>
    <w:rsid w:val="00064763"/>
    <w:rsid w:val="00064C3E"/>
    <w:rsid w:val="000660AC"/>
    <w:rsid w:val="0007114C"/>
    <w:rsid w:val="00072036"/>
    <w:rsid w:val="00073773"/>
    <w:rsid w:val="00074E55"/>
    <w:rsid w:val="00076451"/>
    <w:rsid w:val="000777E0"/>
    <w:rsid w:val="00080CF5"/>
    <w:rsid w:val="00084475"/>
    <w:rsid w:val="0008477C"/>
    <w:rsid w:val="0008521A"/>
    <w:rsid w:val="000854AC"/>
    <w:rsid w:val="000865F0"/>
    <w:rsid w:val="00086A57"/>
    <w:rsid w:val="000875CF"/>
    <w:rsid w:val="0009094A"/>
    <w:rsid w:val="00091BFD"/>
    <w:rsid w:val="00092F4C"/>
    <w:rsid w:val="00095BB6"/>
    <w:rsid w:val="00095BD5"/>
    <w:rsid w:val="000A2461"/>
    <w:rsid w:val="000A29C5"/>
    <w:rsid w:val="000B0820"/>
    <w:rsid w:val="000B260E"/>
    <w:rsid w:val="000B269C"/>
    <w:rsid w:val="000B35DA"/>
    <w:rsid w:val="000B3BC0"/>
    <w:rsid w:val="000B454F"/>
    <w:rsid w:val="000B4A46"/>
    <w:rsid w:val="000B50B3"/>
    <w:rsid w:val="000B515E"/>
    <w:rsid w:val="000C180E"/>
    <w:rsid w:val="000C2FD1"/>
    <w:rsid w:val="000C3D86"/>
    <w:rsid w:val="000C48A2"/>
    <w:rsid w:val="000C539F"/>
    <w:rsid w:val="000C631E"/>
    <w:rsid w:val="000C7B05"/>
    <w:rsid w:val="000D2F27"/>
    <w:rsid w:val="000D3118"/>
    <w:rsid w:val="000D4496"/>
    <w:rsid w:val="000D60F5"/>
    <w:rsid w:val="000D644B"/>
    <w:rsid w:val="000D7E2F"/>
    <w:rsid w:val="000E0DF6"/>
    <w:rsid w:val="000E235D"/>
    <w:rsid w:val="000E40D8"/>
    <w:rsid w:val="000E450A"/>
    <w:rsid w:val="000E56CB"/>
    <w:rsid w:val="000E5E04"/>
    <w:rsid w:val="000E61ED"/>
    <w:rsid w:val="000E6435"/>
    <w:rsid w:val="000E78FB"/>
    <w:rsid w:val="000E7DCA"/>
    <w:rsid w:val="000F1CBB"/>
    <w:rsid w:val="000F223A"/>
    <w:rsid w:val="000F3690"/>
    <w:rsid w:val="000F4D9E"/>
    <w:rsid w:val="000F7193"/>
    <w:rsid w:val="000F7326"/>
    <w:rsid w:val="00100071"/>
    <w:rsid w:val="00100BDE"/>
    <w:rsid w:val="00100F7E"/>
    <w:rsid w:val="00100FAC"/>
    <w:rsid w:val="00103A18"/>
    <w:rsid w:val="00104304"/>
    <w:rsid w:val="00104965"/>
    <w:rsid w:val="001049E1"/>
    <w:rsid w:val="001057FB"/>
    <w:rsid w:val="00105D8A"/>
    <w:rsid w:val="00110EF8"/>
    <w:rsid w:val="00110FB7"/>
    <w:rsid w:val="0011318E"/>
    <w:rsid w:val="00113B85"/>
    <w:rsid w:val="00115A8C"/>
    <w:rsid w:val="00115D68"/>
    <w:rsid w:val="00116A36"/>
    <w:rsid w:val="00117889"/>
    <w:rsid w:val="0012032F"/>
    <w:rsid w:val="00122CA0"/>
    <w:rsid w:val="00123048"/>
    <w:rsid w:val="001232BE"/>
    <w:rsid w:val="001233B0"/>
    <w:rsid w:val="00123AAD"/>
    <w:rsid w:val="00123D33"/>
    <w:rsid w:val="00124F22"/>
    <w:rsid w:val="001254F4"/>
    <w:rsid w:val="00130E63"/>
    <w:rsid w:val="0013327A"/>
    <w:rsid w:val="00133451"/>
    <w:rsid w:val="00133574"/>
    <w:rsid w:val="0013416D"/>
    <w:rsid w:val="001347BF"/>
    <w:rsid w:val="001351D6"/>
    <w:rsid w:val="0013614F"/>
    <w:rsid w:val="00136D2A"/>
    <w:rsid w:val="00136E89"/>
    <w:rsid w:val="001370B2"/>
    <w:rsid w:val="00140424"/>
    <w:rsid w:val="0014106E"/>
    <w:rsid w:val="00141E3F"/>
    <w:rsid w:val="00144F4A"/>
    <w:rsid w:val="001452B1"/>
    <w:rsid w:val="001453BC"/>
    <w:rsid w:val="001454F4"/>
    <w:rsid w:val="001457FA"/>
    <w:rsid w:val="00146386"/>
    <w:rsid w:val="0014785B"/>
    <w:rsid w:val="00147E54"/>
    <w:rsid w:val="00153D05"/>
    <w:rsid w:val="00154B33"/>
    <w:rsid w:val="00155288"/>
    <w:rsid w:val="0015780A"/>
    <w:rsid w:val="00160A45"/>
    <w:rsid w:val="001611DC"/>
    <w:rsid w:val="00162A9D"/>
    <w:rsid w:val="0016343C"/>
    <w:rsid w:val="00163667"/>
    <w:rsid w:val="00164D1F"/>
    <w:rsid w:val="00165608"/>
    <w:rsid w:val="001668D4"/>
    <w:rsid w:val="00167038"/>
    <w:rsid w:val="001672CE"/>
    <w:rsid w:val="00171CA7"/>
    <w:rsid w:val="0017298B"/>
    <w:rsid w:val="00172A17"/>
    <w:rsid w:val="00172CB4"/>
    <w:rsid w:val="00173697"/>
    <w:rsid w:val="00174322"/>
    <w:rsid w:val="001743E1"/>
    <w:rsid w:val="0017460F"/>
    <w:rsid w:val="00175E6A"/>
    <w:rsid w:val="001802A5"/>
    <w:rsid w:val="0018209F"/>
    <w:rsid w:val="0018231D"/>
    <w:rsid w:val="0018235C"/>
    <w:rsid w:val="001841BB"/>
    <w:rsid w:val="00184CCF"/>
    <w:rsid w:val="00185EE0"/>
    <w:rsid w:val="0018695C"/>
    <w:rsid w:val="0018727D"/>
    <w:rsid w:val="00191CEC"/>
    <w:rsid w:val="0019550D"/>
    <w:rsid w:val="0019641B"/>
    <w:rsid w:val="00196985"/>
    <w:rsid w:val="001A0403"/>
    <w:rsid w:val="001A57A0"/>
    <w:rsid w:val="001A6754"/>
    <w:rsid w:val="001A7070"/>
    <w:rsid w:val="001A7C48"/>
    <w:rsid w:val="001B11BC"/>
    <w:rsid w:val="001B207D"/>
    <w:rsid w:val="001B2F62"/>
    <w:rsid w:val="001B3B69"/>
    <w:rsid w:val="001B69D5"/>
    <w:rsid w:val="001B7A40"/>
    <w:rsid w:val="001C26A6"/>
    <w:rsid w:val="001C3D54"/>
    <w:rsid w:val="001C3E2B"/>
    <w:rsid w:val="001C6C79"/>
    <w:rsid w:val="001C714B"/>
    <w:rsid w:val="001D0A01"/>
    <w:rsid w:val="001D1776"/>
    <w:rsid w:val="001D2B9F"/>
    <w:rsid w:val="001D64AF"/>
    <w:rsid w:val="001D7116"/>
    <w:rsid w:val="001E096C"/>
    <w:rsid w:val="001E1C63"/>
    <w:rsid w:val="001E599C"/>
    <w:rsid w:val="001E680A"/>
    <w:rsid w:val="001F1453"/>
    <w:rsid w:val="001F15B6"/>
    <w:rsid w:val="001F5926"/>
    <w:rsid w:val="001F5E08"/>
    <w:rsid w:val="001F62E5"/>
    <w:rsid w:val="001F7343"/>
    <w:rsid w:val="001F7A18"/>
    <w:rsid w:val="002021B6"/>
    <w:rsid w:val="00202E34"/>
    <w:rsid w:val="00203739"/>
    <w:rsid w:val="002041EF"/>
    <w:rsid w:val="00206628"/>
    <w:rsid w:val="0020730A"/>
    <w:rsid w:val="00207947"/>
    <w:rsid w:val="00210DF8"/>
    <w:rsid w:val="00211DE2"/>
    <w:rsid w:val="002132EF"/>
    <w:rsid w:val="002161E9"/>
    <w:rsid w:val="00220716"/>
    <w:rsid w:val="002218D8"/>
    <w:rsid w:val="00222F9C"/>
    <w:rsid w:val="00223B90"/>
    <w:rsid w:val="002249C2"/>
    <w:rsid w:val="00225516"/>
    <w:rsid w:val="0023127E"/>
    <w:rsid w:val="002331DC"/>
    <w:rsid w:val="002335EB"/>
    <w:rsid w:val="0023513B"/>
    <w:rsid w:val="0023542B"/>
    <w:rsid w:val="00236214"/>
    <w:rsid w:val="002377CC"/>
    <w:rsid w:val="00240D99"/>
    <w:rsid w:val="00241E4E"/>
    <w:rsid w:val="00242B29"/>
    <w:rsid w:val="00242CD3"/>
    <w:rsid w:val="00243CB8"/>
    <w:rsid w:val="00246751"/>
    <w:rsid w:val="00246D1C"/>
    <w:rsid w:val="00246F38"/>
    <w:rsid w:val="00247B8A"/>
    <w:rsid w:val="00250575"/>
    <w:rsid w:val="00250628"/>
    <w:rsid w:val="00251B85"/>
    <w:rsid w:val="00253EE0"/>
    <w:rsid w:val="00254641"/>
    <w:rsid w:val="00255A38"/>
    <w:rsid w:val="002604E7"/>
    <w:rsid w:val="00261698"/>
    <w:rsid w:val="0026230F"/>
    <w:rsid w:val="00262AF6"/>
    <w:rsid w:val="002635B5"/>
    <w:rsid w:val="00263D81"/>
    <w:rsid w:val="00263F96"/>
    <w:rsid w:val="0026439F"/>
    <w:rsid w:val="002664E5"/>
    <w:rsid w:val="00266DB5"/>
    <w:rsid w:val="0026779E"/>
    <w:rsid w:val="002702D2"/>
    <w:rsid w:val="002710A1"/>
    <w:rsid w:val="00272510"/>
    <w:rsid w:val="002728B7"/>
    <w:rsid w:val="0027489C"/>
    <w:rsid w:val="00274B9F"/>
    <w:rsid w:val="002750C0"/>
    <w:rsid w:val="002771D6"/>
    <w:rsid w:val="00280B74"/>
    <w:rsid w:val="00282505"/>
    <w:rsid w:val="00282F5D"/>
    <w:rsid w:val="002835FF"/>
    <w:rsid w:val="00285995"/>
    <w:rsid w:val="00287388"/>
    <w:rsid w:val="00287646"/>
    <w:rsid w:val="002913AA"/>
    <w:rsid w:val="00292DEF"/>
    <w:rsid w:val="0029391B"/>
    <w:rsid w:val="00294181"/>
    <w:rsid w:val="00294E6B"/>
    <w:rsid w:val="00295F19"/>
    <w:rsid w:val="00297D23"/>
    <w:rsid w:val="002A3996"/>
    <w:rsid w:val="002A46A9"/>
    <w:rsid w:val="002A4B0F"/>
    <w:rsid w:val="002A5A2A"/>
    <w:rsid w:val="002B0E3D"/>
    <w:rsid w:val="002B16AF"/>
    <w:rsid w:val="002B17FC"/>
    <w:rsid w:val="002B293E"/>
    <w:rsid w:val="002B4563"/>
    <w:rsid w:val="002B4DC1"/>
    <w:rsid w:val="002B682C"/>
    <w:rsid w:val="002B696F"/>
    <w:rsid w:val="002C31E4"/>
    <w:rsid w:val="002C469B"/>
    <w:rsid w:val="002C68CD"/>
    <w:rsid w:val="002C6C95"/>
    <w:rsid w:val="002C6DED"/>
    <w:rsid w:val="002C7F5C"/>
    <w:rsid w:val="002D074E"/>
    <w:rsid w:val="002D2DE2"/>
    <w:rsid w:val="002D4A99"/>
    <w:rsid w:val="002D4F0D"/>
    <w:rsid w:val="002E289A"/>
    <w:rsid w:val="002E290A"/>
    <w:rsid w:val="002E2BE7"/>
    <w:rsid w:val="002E67AB"/>
    <w:rsid w:val="002E68FC"/>
    <w:rsid w:val="002F0210"/>
    <w:rsid w:val="002F0CF2"/>
    <w:rsid w:val="002F2D74"/>
    <w:rsid w:val="002F6003"/>
    <w:rsid w:val="002F655D"/>
    <w:rsid w:val="002F6A53"/>
    <w:rsid w:val="002F7235"/>
    <w:rsid w:val="002F777D"/>
    <w:rsid w:val="00301178"/>
    <w:rsid w:val="003011DE"/>
    <w:rsid w:val="00301A9D"/>
    <w:rsid w:val="00302626"/>
    <w:rsid w:val="003028CC"/>
    <w:rsid w:val="00305D16"/>
    <w:rsid w:val="003060B4"/>
    <w:rsid w:val="00307663"/>
    <w:rsid w:val="00310375"/>
    <w:rsid w:val="003118B6"/>
    <w:rsid w:val="003140E8"/>
    <w:rsid w:val="00320D27"/>
    <w:rsid w:val="003217DD"/>
    <w:rsid w:val="0032202C"/>
    <w:rsid w:val="00322904"/>
    <w:rsid w:val="00323A9D"/>
    <w:rsid w:val="003243EB"/>
    <w:rsid w:val="00325582"/>
    <w:rsid w:val="00325765"/>
    <w:rsid w:val="00325CCE"/>
    <w:rsid w:val="00332225"/>
    <w:rsid w:val="00335364"/>
    <w:rsid w:val="003378EC"/>
    <w:rsid w:val="0034023E"/>
    <w:rsid w:val="00341012"/>
    <w:rsid w:val="00341ED7"/>
    <w:rsid w:val="0034472D"/>
    <w:rsid w:val="00345A4D"/>
    <w:rsid w:val="00346364"/>
    <w:rsid w:val="0034678C"/>
    <w:rsid w:val="003468A1"/>
    <w:rsid w:val="00350159"/>
    <w:rsid w:val="00350750"/>
    <w:rsid w:val="003526C1"/>
    <w:rsid w:val="00355B33"/>
    <w:rsid w:val="003562F5"/>
    <w:rsid w:val="00356833"/>
    <w:rsid w:val="003576C5"/>
    <w:rsid w:val="00360BFF"/>
    <w:rsid w:val="003610A9"/>
    <w:rsid w:val="003633FE"/>
    <w:rsid w:val="00364E91"/>
    <w:rsid w:val="003655E0"/>
    <w:rsid w:val="003658C2"/>
    <w:rsid w:val="00365B39"/>
    <w:rsid w:val="00365D57"/>
    <w:rsid w:val="00366B5B"/>
    <w:rsid w:val="00367177"/>
    <w:rsid w:val="003704A8"/>
    <w:rsid w:val="00370870"/>
    <w:rsid w:val="00370EF0"/>
    <w:rsid w:val="00372C60"/>
    <w:rsid w:val="00373C16"/>
    <w:rsid w:val="00373FC0"/>
    <w:rsid w:val="0037471D"/>
    <w:rsid w:val="00374C75"/>
    <w:rsid w:val="00375457"/>
    <w:rsid w:val="003754D7"/>
    <w:rsid w:val="00376682"/>
    <w:rsid w:val="0037772A"/>
    <w:rsid w:val="00380482"/>
    <w:rsid w:val="00380AF6"/>
    <w:rsid w:val="00382337"/>
    <w:rsid w:val="00382911"/>
    <w:rsid w:val="00383B72"/>
    <w:rsid w:val="00383F97"/>
    <w:rsid w:val="00384B91"/>
    <w:rsid w:val="0038695B"/>
    <w:rsid w:val="003907E3"/>
    <w:rsid w:val="00391277"/>
    <w:rsid w:val="00391E65"/>
    <w:rsid w:val="003929A5"/>
    <w:rsid w:val="0039339E"/>
    <w:rsid w:val="00393792"/>
    <w:rsid w:val="00395971"/>
    <w:rsid w:val="00396D4D"/>
    <w:rsid w:val="003A07B1"/>
    <w:rsid w:val="003A64E3"/>
    <w:rsid w:val="003A67E9"/>
    <w:rsid w:val="003A68F0"/>
    <w:rsid w:val="003A6E43"/>
    <w:rsid w:val="003A769F"/>
    <w:rsid w:val="003B017C"/>
    <w:rsid w:val="003B04C4"/>
    <w:rsid w:val="003B0515"/>
    <w:rsid w:val="003B0C15"/>
    <w:rsid w:val="003B0F8E"/>
    <w:rsid w:val="003B3351"/>
    <w:rsid w:val="003B3586"/>
    <w:rsid w:val="003B3AC7"/>
    <w:rsid w:val="003B3DA6"/>
    <w:rsid w:val="003B4BD3"/>
    <w:rsid w:val="003B5207"/>
    <w:rsid w:val="003B53FC"/>
    <w:rsid w:val="003B5734"/>
    <w:rsid w:val="003B64CC"/>
    <w:rsid w:val="003B79D7"/>
    <w:rsid w:val="003B7FF6"/>
    <w:rsid w:val="003C0901"/>
    <w:rsid w:val="003C0A85"/>
    <w:rsid w:val="003C1400"/>
    <w:rsid w:val="003C50C2"/>
    <w:rsid w:val="003C5C67"/>
    <w:rsid w:val="003C6C60"/>
    <w:rsid w:val="003C7F0B"/>
    <w:rsid w:val="003D01BE"/>
    <w:rsid w:val="003D033D"/>
    <w:rsid w:val="003D058D"/>
    <w:rsid w:val="003D071D"/>
    <w:rsid w:val="003D19DF"/>
    <w:rsid w:val="003D1B75"/>
    <w:rsid w:val="003D3141"/>
    <w:rsid w:val="003D38CD"/>
    <w:rsid w:val="003D3B0B"/>
    <w:rsid w:val="003D4564"/>
    <w:rsid w:val="003D618E"/>
    <w:rsid w:val="003D713C"/>
    <w:rsid w:val="003E03C2"/>
    <w:rsid w:val="003E2545"/>
    <w:rsid w:val="003E2556"/>
    <w:rsid w:val="003E3A0D"/>
    <w:rsid w:val="003E3CFE"/>
    <w:rsid w:val="003E4000"/>
    <w:rsid w:val="003E47C9"/>
    <w:rsid w:val="003E69D4"/>
    <w:rsid w:val="003E7E93"/>
    <w:rsid w:val="003E7FDB"/>
    <w:rsid w:val="003F0AFB"/>
    <w:rsid w:val="003F1D18"/>
    <w:rsid w:val="003F2362"/>
    <w:rsid w:val="003F274D"/>
    <w:rsid w:val="003F2AD3"/>
    <w:rsid w:val="003F5FE6"/>
    <w:rsid w:val="003F653C"/>
    <w:rsid w:val="003F711B"/>
    <w:rsid w:val="003F7CE4"/>
    <w:rsid w:val="004010A6"/>
    <w:rsid w:val="00402499"/>
    <w:rsid w:val="00402E2F"/>
    <w:rsid w:val="00404CC7"/>
    <w:rsid w:val="00404CEF"/>
    <w:rsid w:val="0040586D"/>
    <w:rsid w:val="00406617"/>
    <w:rsid w:val="00406679"/>
    <w:rsid w:val="00406B73"/>
    <w:rsid w:val="00411ADB"/>
    <w:rsid w:val="0041358E"/>
    <w:rsid w:val="004139F5"/>
    <w:rsid w:val="00414178"/>
    <w:rsid w:val="00415DD9"/>
    <w:rsid w:val="004163D7"/>
    <w:rsid w:val="00416829"/>
    <w:rsid w:val="00416856"/>
    <w:rsid w:val="00420C20"/>
    <w:rsid w:val="00421F3F"/>
    <w:rsid w:val="00423609"/>
    <w:rsid w:val="0042361C"/>
    <w:rsid w:val="00424572"/>
    <w:rsid w:val="0042492B"/>
    <w:rsid w:val="00424A23"/>
    <w:rsid w:val="00424C71"/>
    <w:rsid w:val="00425519"/>
    <w:rsid w:val="00425924"/>
    <w:rsid w:val="00426BC3"/>
    <w:rsid w:val="00430666"/>
    <w:rsid w:val="0043233E"/>
    <w:rsid w:val="0043285F"/>
    <w:rsid w:val="004335E1"/>
    <w:rsid w:val="00434138"/>
    <w:rsid w:val="00436B33"/>
    <w:rsid w:val="00437BF6"/>
    <w:rsid w:val="00437BFA"/>
    <w:rsid w:val="00437D5E"/>
    <w:rsid w:val="0044221B"/>
    <w:rsid w:val="0044281D"/>
    <w:rsid w:val="00443758"/>
    <w:rsid w:val="00452161"/>
    <w:rsid w:val="0045690D"/>
    <w:rsid w:val="00457043"/>
    <w:rsid w:val="004578ED"/>
    <w:rsid w:val="0046001B"/>
    <w:rsid w:val="00461683"/>
    <w:rsid w:val="0046243F"/>
    <w:rsid w:val="00463944"/>
    <w:rsid w:val="00464A44"/>
    <w:rsid w:val="00464F03"/>
    <w:rsid w:val="004667CE"/>
    <w:rsid w:val="00466E95"/>
    <w:rsid w:val="004673B1"/>
    <w:rsid w:val="00474F1C"/>
    <w:rsid w:val="00475870"/>
    <w:rsid w:val="0047712B"/>
    <w:rsid w:val="004777C1"/>
    <w:rsid w:val="0048045F"/>
    <w:rsid w:val="004827B2"/>
    <w:rsid w:val="0048410C"/>
    <w:rsid w:val="00485264"/>
    <w:rsid w:val="0049075C"/>
    <w:rsid w:val="00490825"/>
    <w:rsid w:val="0049223C"/>
    <w:rsid w:val="00492453"/>
    <w:rsid w:val="00492538"/>
    <w:rsid w:val="004927A8"/>
    <w:rsid w:val="00492E6E"/>
    <w:rsid w:val="00495680"/>
    <w:rsid w:val="004964E3"/>
    <w:rsid w:val="0049693F"/>
    <w:rsid w:val="004A157B"/>
    <w:rsid w:val="004A1761"/>
    <w:rsid w:val="004A1961"/>
    <w:rsid w:val="004A24F7"/>
    <w:rsid w:val="004A2E1C"/>
    <w:rsid w:val="004A46EC"/>
    <w:rsid w:val="004A53F3"/>
    <w:rsid w:val="004A5E4D"/>
    <w:rsid w:val="004A62CF"/>
    <w:rsid w:val="004A78E4"/>
    <w:rsid w:val="004B1411"/>
    <w:rsid w:val="004B1843"/>
    <w:rsid w:val="004B1D7C"/>
    <w:rsid w:val="004B53B0"/>
    <w:rsid w:val="004B5461"/>
    <w:rsid w:val="004B5538"/>
    <w:rsid w:val="004B6CF0"/>
    <w:rsid w:val="004C07C9"/>
    <w:rsid w:val="004C3823"/>
    <w:rsid w:val="004C6861"/>
    <w:rsid w:val="004C6A41"/>
    <w:rsid w:val="004D05AA"/>
    <w:rsid w:val="004D1214"/>
    <w:rsid w:val="004D29EC"/>
    <w:rsid w:val="004D34BE"/>
    <w:rsid w:val="004D3F90"/>
    <w:rsid w:val="004D6FFF"/>
    <w:rsid w:val="004E14AA"/>
    <w:rsid w:val="004E3085"/>
    <w:rsid w:val="004E32FD"/>
    <w:rsid w:val="004E4156"/>
    <w:rsid w:val="004E52E4"/>
    <w:rsid w:val="004E755F"/>
    <w:rsid w:val="004E75F3"/>
    <w:rsid w:val="004E795F"/>
    <w:rsid w:val="004E7BFA"/>
    <w:rsid w:val="004F020C"/>
    <w:rsid w:val="004F10DE"/>
    <w:rsid w:val="004F46CF"/>
    <w:rsid w:val="004F48C8"/>
    <w:rsid w:val="004F67F6"/>
    <w:rsid w:val="004F7473"/>
    <w:rsid w:val="004F79D7"/>
    <w:rsid w:val="004F7B09"/>
    <w:rsid w:val="004F7FAF"/>
    <w:rsid w:val="00501252"/>
    <w:rsid w:val="00501CD1"/>
    <w:rsid w:val="00502B7E"/>
    <w:rsid w:val="00502C21"/>
    <w:rsid w:val="00502CEA"/>
    <w:rsid w:val="00503A75"/>
    <w:rsid w:val="00503D31"/>
    <w:rsid w:val="00504CF0"/>
    <w:rsid w:val="005076D2"/>
    <w:rsid w:val="0051010A"/>
    <w:rsid w:val="00510CF4"/>
    <w:rsid w:val="00511706"/>
    <w:rsid w:val="00512882"/>
    <w:rsid w:val="00512FE6"/>
    <w:rsid w:val="00514172"/>
    <w:rsid w:val="00514E9E"/>
    <w:rsid w:val="00516A65"/>
    <w:rsid w:val="00516EA4"/>
    <w:rsid w:val="0051797B"/>
    <w:rsid w:val="0052047A"/>
    <w:rsid w:val="005215E8"/>
    <w:rsid w:val="00523320"/>
    <w:rsid w:val="00523EB6"/>
    <w:rsid w:val="0052517B"/>
    <w:rsid w:val="005254B5"/>
    <w:rsid w:val="005264E6"/>
    <w:rsid w:val="005265FF"/>
    <w:rsid w:val="00526941"/>
    <w:rsid w:val="00527027"/>
    <w:rsid w:val="005319A1"/>
    <w:rsid w:val="00531B08"/>
    <w:rsid w:val="0053310D"/>
    <w:rsid w:val="00533BFF"/>
    <w:rsid w:val="0053408C"/>
    <w:rsid w:val="00534279"/>
    <w:rsid w:val="005374D9"/>
    <w:rsid w:val="00540420"/>
    <w:rsid w:val="005410F0"/>
    <w:rsid w:val="00541BC5"/>
    <w:rsid w:val="00542A4C"/>
    <w:rsid w:val="00543B36"/>
    <w:rsid w:val="00544D9D"/>
    <w:rsid w:val="00545A81"/>
    <w:rsid w:val="005474B5"/>
    <w:rsid w:val="00550938"/>
    <w:rsid w:val="00553027"/>
    <w:rsid w:val="00553809"/>
    <w:rsid w:val="00553D71"/>
    <w:rsid w:val="005550A0"/>
    <w:rsid w:val="00555326"/>
    <w:rsid w:val="00556053"/>
    <w:rsid w:val="005570F5"/>
    <w:rsid w:val="00561E16"/>
    <w:rsid w:val="00561E75"/>
    <w:rsid w:val="00563064"/>
    <w:rsid w:val="00565402"/>
    <w:rsid w:val="0056631D"/>
    <w:rsid w:val="00566900"/>
    <w:rsid w:val="005704CA"/>
    <w:rsid w:val="00571F5D"/>
    <w:rsid w:val="00573F54"/>
    <w:rsid w:val="0058092C"/>
    <w:rsid w:val="0058299F"/>
    <w:rsid w:val="00582EE1"/>
    <w:rsid w:val="0058388B"/>
    <w:rsid w:val="0058556B"/>
    <w:rsid w:val="00585F42"/>
    <w:rsid w:val="00590B21"/>
    <w:rsid w:val="00591BBB"/>
    <w:rsid w:val="00592C05"/>
    <w:rsid w:val="00596DF3"/>
    <w:rsid w:val="0059737A"/>
    <w:rsid w:val="005A034D"/>
    <w:rsid w:val="005A0C44"/>
    <w:rsid w:val="005A3EE4"/>
    <w:rsid w:val="005A3FA8"/>
    <w:rsid w:val="005A40EE"/>
    <w:rsid w:val="005B2500"/>
    <w:rsid w:val="005B46EE"/>
    <w:rsid w:val="005B4787"/>
    <w:rsid w:val="005B699A"/>
    <w:rsid w:val="005B79B7"/>
    <w:rsid w:val="005C05CF"/>
    <w:rsid w:val="005C07BC"/>
    <w:rsid w:val="005C170C"/>
    <w:rsid w:val="005C1B20"/>
    <w:rsid w:val="005C430D"/>
    <w:rsid w:val="005C43FC"/>
    <w:rsid w:val="005C591A"/>
    <w:rsid w:val="005C66E1"/>
    <w:rsid w:val="005C6EAA"/>
    <w:rsid w:val="005D0355"/>
    <w:rsid w:val="005D289C"/>
    <w:rsid w:val="005D3E36"/>
    <w:rsid w:val="005D4099"/>
    <w:rsid w:val="005D44FD"/>
    <w:rsid w:val="005D70F4"/>
    <w:rsid w:val="005D743B"/>
    <w:rsid w:val="005D78D0"/>
    <w:rsid w:val="005D7C6C"/>
    <w:rsid w:val="005E034C"/>
    <w:rsid w:val="005E0D09"/>
    <w:rsid w:val="005E16A3"/>
    <w:rsid w:val="005E267B"/>
    <w:rsid w:val="005E3741"/>
    <w:rsid w:val="005E3F0B"/>
    <w:rsid w:val="005E53B2"/>
    <w:rsid w:val="005E5AB3"/>
    <w:rsid w:val="005E5CDF"/>
    <w:rsid w:val="005F04F1"/>
    <w:rsid w:val="005F0AA0"/>
    <w:rsid w:val="005F22F3"/>
    <w:rsid w:val="005F33C2"/>
    <w:rsid w:val="005F385B"/>
    <w:rsid w:val="005F4AE4"/>
    <w:rsid w:val="005F52D0"/>
    <w:rsid w:val="005F7AC1"/>
    <w:rsid w:val="005F7FF5"/>
    <w:rsid w:val="00600326"/>
    <w:rsid w:val="00602443"/>
    <w:rsid w:val="00602AEA"/>
    <w:rsid w:val="00603E0D"/>
    <w:rsid w:val="00603F3E"/>
    <w:rsid w:val="00605919"/>
    <w:rsid w:val="0060723D"/>
    <w:rsid w:val="00612956"/>
    <w:rsid w:val="00612BE3"/>
    <w:rsid w:val="006137DE"/>
    <w:rsid w:val="00613F5A"/>
    <w:rsid w:val="006209B5"/>
    <w:rsid w:val="00621E00"/>
    <w:rsid w:val="006226BB"/>
    <w:rsid w:val="006230CC"/>
    <w:rsid w:val="00624A56"/>
    <w:rsid w:val="0062507B"/>
    <w:rsid w:val="00626DA4"/>
    <w:rsid w:val="00627D8F"/>
    <w:rsid w:val="0063012C"/>
    <w:rsid w:val="006302CF"/>
    <w:rsid w:val="00630EBB"/>
    <w:rsid w:val="006313C3"/>
    <w:rsid w:val="00631512"/>
    <w:rsid w:val="006316E7"/>
    <w:rsid w:val="006317C0"/>
    <w:rsid w:val="00632A58"/>
    <w:rsid w:val="00632D06"/>
    <w:rsid w:val="0063371B"/>
    <w:rsid w:val="00634B25"/>
    <w:rsid w:val="00634F66"/>
    <w:rsid w:val="00635841"/>
    <w:rsid w:val="00635AB5"/>
    <w:rsid w:val="006376D0"/>
    <w:rsid w:val="00637E83"/>
    <w:rsid w:val="00640281"/>
    <w:rsid w:val="00641EDA"/>
    <w:rsid w:val="00644779"/>
    <w:rsid w:val="00644A2B"/>
    <w:rsid w:val="006455F6"/>
    <w:rsid w:val="00645E20"/>
    <w:rsid w:val="006476F5"/>
    <w:rsid w:val="00647A30"/>
    <w:rsid w:val="006509F4"/>
    <w:rsid w:val="00650DC3"/>
    <w:rsid w:val="00650E92"/>
    <w:rsid w:val="00651155"/>
    <w:rsid w:val="0065251A"/>
    <w:rsid w:val="00652779"/>
    <w:rsid w:val="00653BEC"/>
    <w:rsid w:val="00654F2C"/>
    <w:rsid w:val="006558E9"/>
    <w:rsid w:val="00660E72"/>
    <w:rsid w:val="00660FA1"/>
    <w:rsid w:val="0066260B"/>
    <w:rsid w:val="00663F02"/>
    <w:rsid w:val="006650DF"/>
    <w:rsid w:val="00667EC7"/>
    <w:rsid w:val="00671476"/>
    <w:rsid w:val="00671710"/>
    <w:rsid w:val="00674C1C"/>
    <w:rsid w:val="00675E0E"/>
    <w:rsid w:val="00676AC6"/>
    <w:rsid w:val="00676E7A"/>
    <w:rsid w:val="006805A0"/>
    <w:rsid w:val="00683239"/>
    <w:rsid w:val="00685102"/>
    <w:rsid w:val="006864BB"/>
    <w:rsid w:val="006872E3"/>
    <w:rsid w:val="00691E72"/>
    <w:rsid w:val="006920D8"/>
    <w:rsid w:val="0069247D"/>
    <w:rsid w:val="0069369C"/>
    <w:rsid w:val="00693C2E"/>
    <w:rsid w:val="00694C95"/>
    <w:rsid w:val="00695E5E"/>
    <w:rsid w:val="00697C55"/>
    <w:rsid w:val="006A04B0"/>
    <w:rsid w:val="006A0C99"/>
    <w:rsid w:val="006A262A"/>
    <w:rsid w:val="006A3FC5"/>
    <w:rsid w:val="006A4292"/>
    <w:rsid w:val="006A4F9A"/>
    <w:rsid w:val="006A7398"/>
    <w:rsid w:val="006B0BC9"/>
    <w:rsid w:val="006B0D39"/>
    <w:rsid w:val="006B3525"/>
    <w:rsid w:val="006B541E"/>
    <w:rsid w:val="006B5612"/>
    <w:rsid w:val="006B59E1"/>
    <w:rsid w:val="006C0938"/>
    <w:rsid w:val="006C19D0"/>
    <w:rsid w:val="006C201F"/>
    <w:rsid w:val="006C2791"/>
    <w:rsid w:val="006C44D3"/>
    <w:rsid w:val="006C544F"/>
    <w:rsid w:val="006D4066"/>
    <w:rsid w:val="006D49DA"/>
    <w:rsid w:val="006D5965"/>
    <w:rsid w:val="006D6974"/>
    <w:rsid w:val="006D6A05"/>
    <w:rsid w:val="006D71DA"/>
    <w:rsid w:val="006D7DB9"/>
    <w:rsid w:val="006E2918"/>
    <w:rsid w:val="006E3383"/>
    <w:rsid w:val="006E54F9"/>
    <w:rsid w:val="006E61B8"/>
    <w:rsid w:val="006E658F"/>
    <w:rsid w:val="006F1309"/>
    <w:rsid w:val="006F2826"/>
    <w:rsid w:val="006F33F4"/>
    <w:rsid w:val="00700CC2"/>
    <w:rsid w:val="00700D87"/>
    <w:rsid w:val="007018A9"/>
    <w:rsid w:val="007019C3"/>
    <w:rsid w:val="00702801"/>
    <w:rsid w:val="00702E2F"/>
    <w:rsid w:val="007030D9"/>
    <w:rsid w:val="00703D0A"/>
    <w:rsid w:val="00704F90"/>
    <w:rsid w:val="0070630F"/>
    <w:rsid w:val="007063D8"/>
    <w:rsid w:val="007100DD"/>
    <w:rsid w:val="0071030E"/>
    <w:rsid w:val="00712161"/>
    <w:rsid w:val="00715153"/>
    <w:rsid w:val="00716107"/>
    <w:rsid w:val="007162F1"/>
    <w:rsid w:val="007214DB"/>
    <w:rsid w:val="0072716E"/>
    <w:rsid w:val="00730FE9"/>
    <w:rsid w:val="007343AE"/>
    <w:rsid w:val="00734CA5"/>
    <w:rsid w:val="007372B9"/>
    <w:rsid w:val="00737B2C"/>
    <w:rsid w:val="00737E01"/>
    <w:rsid w:val="00740F47"/>
    <w:rsid w:val="00741A53"/>
    <w:rsid w:val="007429AE"/>
    <w:rsid w:val="007431BE"/>
    <w:rsid w:val="00744D0A"/>
    <w:rsid w:val="00744D44"/>
    <w:rsid w:val="00745621"/>
    <w:rsid w:val="00745BAA"/>
    <w:rsid w:val="0074705E"/>
    <w:rsid w:val="007512EA"/>
    <w:rsid w:val="007525CF"/>
    <w:rsid w:val="007525F5"/>
    <w:rsid w:val="00752F50"/>
    <w:rsid w:val="00753A3D"/>
    <w:rsid w:val="007572FE"/>
    <w:rsid w:val="0076108C"/>
    <w:rsid w:val="007615E8"/>
    <w:rsid w:val="007616D7"/>
    <w:rsid w:val="00762532"/>
    <w:rsid w:val="007645CD"/>
    <w:rsid w:val="0076472B"/>
    <w:rsid w:val="00764DF7"/>
    <w:rsid w:val="00765B8D"/>
    <w:rsid w:val="00770FF8"/>
    <w:rsid w:val="00771EA1"/>
    <w:rsid w:val="00780ACE"/>
    <w:rsid w:val="00782627"/>
    <w:rsid w:val="0078357E"/>
    <w:rsid w:val="007845A6"/>
    <w:rsid w:val="00784790"/>
    <w:rsid w:val="00784EEC"/>
    <w:rsid w:val="007859A9"/>
    <w:rsid w:val="00785FEC"/>
    <w:rsid w:val="00786253"/>
    <w:rsid w:val="00786F93"/>
    <w:rsid w:val="0078745C"/>
    <w:rsid w:val="00790FFA"/>
    <w:rsid w:val="00791B3C"/>
    <w:rsid w:val="007927D8"/>
    <w:rsid w:val="007935F4"/>
    <w:rsid w:val="00794EF8"/>
    <w:rsid w:val="00795A5D"/>
    <w:rsid w:val="00795F0B"/>
    <w:rsid w:val="00796945"/>
    <w:rsid w:val="007A1392"/>
    <w:rsid w:val="007A1792"/>
    <w:rsid w:val="007A4449"/>
    <w:rsid w:val="007A4CC6"/>
    <w:rsid w:val="007A4D33"/>
    <w:rsid w:val="007A6870"/>
    <w:rsid w:val="007B1F8E"/>
    <w:rsid w:val="007B2F9F"/>
    <w:rsid w:val="007B3240"/>
    <w:rsid w:val="007B3DB7"/>
    <w:rsid w:val="007B3ED3"/>
    <w:rsid w:val="007B4BE7"/>
    <w:rsid w:val="007B590D"/>
    <w:rsid w:val="007B5965"/>
    <w:rsid w:val="007B6EB3"/>
    <w:rsid w:val="007C05CD"/>
    <w:rsid w:val="007C16C6"/>
    <w:rsid w:val="007C4353"/>
    <w:rsid w:val="007C607E"/>
    <w:rsid w:val="007D11B4"/>
    <w:rsid w:val="007D1B4C"/>
    <w:rsid w:val="007D2E6E"/>
    <w:rsid w:val="007D3107"/>
    <w:rsid w:val="007D6B34"/>
    <w:rsid w:val="007E315F"/>
    <w:rsid w:val="007E3E71"/>
    <w:rsid w:val="007E3EE0"/>
    <w:rsid w:val="007E52DE"/>
    <w:rsid w:val="007E6293"/>
    <w:rsid w:val="007F0A49"/>
    <w:rsid w:val="007F0A79"/>
    <w:rsid w:val="007F25CA"/>
    <w:rsid w:val="007F27B6"/>
    <w:rsid w:val="007F2944"/>
    <w:rsid w:val="007F4340"/>
    <w:rsid w:val="007F6FCD"/>
    <w:rsid w:val="007F7E3B"/>
    <w:rsid w:val="0080050D"/>
    <w:rsid w:val="00801381"/>
    <w:rsid w:val="0080276E"/>
    <w:rsid w:val="00802863"/>
    <w:rsid w:val="00803768"/>
    <w:rsid w:val="00805C83"/>
    <w:rsid w:val="008071F4"/>
    <w:rsid w:val="00811714"/>
    <w:rsid w:val="0081410B"/>
    <w:rsid w:val="0081452F"/>
    <w:rsid w:val="008161BF"/>
    <w:rsid w:val="008170B3"/>
    <w:rsid w:val="00817CA8"/>
    <w:rsid w:val="008206E9"/>
    <w:rsid w:val="008209FC"/>
    <w:rsid w:val="0082163D"/>
    <w:rsid w:val="00822755"/>
    <w:rsid w:val="008235FF"/>
    <w:rsid w:val="008243C1"/>
    <w:rsid w:val="00825E77"/>
    <w:rsid w:val="0082629F"/>
    <w:rsid w:val="00826A58"/>
    <w:rsid w:val="00826AE6"/>
    <w:rsid w:val="00826EEC"/>
    <w:rsid w:val="00832A6B"/>
    <w:rsid w:val="00832AA4"/>
    <w:rsid w:val="00835923"/>
    <w:rsid w:val="00835F79"/>
    <w:rsid w:val="008363F9"/>
    <w:rsid w:val="008366CF"/>
    <w:rsid w:val="00836CF7"/>
    <w:rsid w:val="00837567"/>
    <w:rsid w:val="0083764D"/>
    <w:rsid w:val="00837CB3"/>
    <w:rsid w:val="0084278A"/>
    <w:rsid w:val="00844005"/>
    <w:rsid w:val="00844D4D"/>
    <w:rsid w:val="008467CB"/>
    <w:rsid w:val="00846B40"/>
    <w:rsid w:val="00850285"/>
    <w:rsid w:val="00851E05"/>
    <w:rsid w:val="008524D1"/>
    <w:rsid w:val="008526D5"/>
    <w:rsid w:val="00854494"/>
    <w:rsid w:val="0086071A"/>
    <w:rsid w:val="00863907"/>
    <w:rsid w:val="008645A0"/>
    <w:rsid w:val="0086503E"/>
    <w:rsid w:val="00865103"/>
    <w:rsid w:val="00866CE0"/>
    <w:rsid w:val="00867B39"/>
    <w:rsid w:val="00871CDA"/>
    <w:rsid w:val="008734EF"/>
    <w:rsid w:val="00874984"/>
    <w:rsid w:val="00874F4B"/>
    <w:rsid w:val="00882613"/>
    <w:rsid w:val="00882750"/>
    <w:rsid w:val="00882CF3"/>
    <w:rsid w:val="0088375E"/>
    <w:rsid w:val="00883E39"/>
    <w:rsid w:val="008845E8"/>
    <w:rsid w:val="00887342"/>
    <w:rsid w:val="00887D75"/>
    <w:rsid w:val="008903C5"/>
    <w:rsid w:val="00890E55"/>
    <w:rsid w:val="00892288"/>
    <w:rsid w:val="00895E00"/>
    <w:rsid w:val="0089662A"/>
    <w:rsid w:val="008972DF"/>
    <w:rsid w:val="008A1110"/>
    <w:rsid w:val="008A2840"/>
    <w:rsid w:val="008A3D51"/>
    <w:rsid w:val="008A4257"/>
    <w:rsid w:val="008A59ED"/>
    <w:rsid w:val="008A6355"/>
    <w:rsid w:val="008A687F"/>
    <w:rsid w:val="008A767E"/>
    <w:rsid w:val="008B0255"/>
    <w:rsid w:val="008B4EF9"/>
    <w:rsid w:val="008B5D45"/>
    <w:rsid w:val="008B7512"/>
    <w:rsid w:val="008C0204"/>
    <w:rsid w:val="008C1215"/>
    <w:rsid w:val="008C257C"/>
    <w:rsid w:val="008C5A2C"/>
    <w:rsid w:val="008C7547"/>
    <w:rsid w:val="008C75DD"/>
    <w:rsid w:val="008C768D"/>
    <w:rsid w:val="008C78B5"/>
    <w:rsid w:val="008D18DB"/>
    <w:rsid w:val="008D2481"/>
    <w:rsid w:val="008D38CB"/>
    <w:rsid w:val="008D4DC9"/>
    <w:rsid w:val="008D5352"/>
    <w:rsid w:val="008D5BBA"/>
    <w:rsid w:val="008D5DF9"/>
    <w:rsid w:val="008E0D37"/>
    <w:rsid w:val="008E0F71"/>
    <w:rsid w:val="008E5331"/>
    <w:rsid w:val="008E5DB6"/>
    <w:rsid w:val="008F230B"/>
    <w:rsid w:val="008F38DE"/>
    <w:rsid w:val="008F3ACA"/>
    <w:rsid w:val="008F5B5D"/>
    <w:rsid w:val="008F6F84"/>
    <w:rsid w:val="008F75A6"/>
    <w:rsid w:val="008F7BD8"/>
    <w:rsid w:val="009024F4"/>
    <w:rsid w:val="0090365E"/>
    <w:rsid w:val="009042CA"/>
    <w:rsid w:val="00904A62"/>
    <w:rsid w:val="00905335"/>
    <w:rsid w:val="00907066"/>
    <w:rsid w:val="00907204"/>
    <w:rsid w:val="00910C1B"/>
    <w:rsid w:val="00911047"/>
    <w:rsid w:val="00911363"/>
    <w:rsid w:val="00912E1F"/>
    <w:rsid w:val="009133EB"/>
    <w:rsid w:val="00916F08"/>
    <w:rsid w:val="00923FE6"/>
    <w:rsid w:val="009240D2"/>
    <w:rsid w:val="0092410E"/>
    <w:rsid w:val="009250C6"/>
    <w:rsid w:val="00925AB4"/>
    <w:rsid w:val="00925F06"/>
    <w:rsid w:val="009268B7"/>
    <w:rsid w:val="00926B9F"/>
    <w:rsid w:val="00935788"/>
    <w:rsid w:val="00935FC9"/>
    <w:rsid w:val="00937AE2"/>
    <w:rsid w:val="00941454"/>
    <w:rsid w:val="00941BF2"/>
    <w:rsid w:val="00941D85"/>
    <w:rsid w:val="009422AA"/>
    <w:rsid w:val="00942327"/>
    <w:rsid w:val="009426DF"/>
    <w:rsid w:val="00945703"/>
    <w:rsid w:val="00946994"/>
    <w:rsid w:val="00946A6B"/>
    <w:rsid w:val="009478BA"/>
    <w:rsid w:val="0095082B"/>
    <w:rsid w:val="0095096A"/>
    <w:rsid w:val="00951E3C"/>
    <w:rsid w:val="00953CB0"/>
    <w:rsid w:val="009600D6"/>
    <w:rsid w:val="009620F2"/>
    <w:rsid w:val="00962165"/>
    <w:rsid w:val="00962888"/>
    <w:rsid w:val="00962DAE"/>
    <w:rsid w:val="00963709"/>
    <w:rsid w:val="00965056"/>
    <w:rsid w:val="00965EBE"/>
    <w:rsid w:val="009662C5"/>
    <w:rsid w:val="00970951"/>
    <w:rsid w:val="009711C5"/>
    <w:rsid w:val="00971A32"/>
    <w:rsid w:val="00974E78"/>
    <w:rsid w:val="00981E2C"/>
    <w:rsid w:val="009820A2"/>
    <w:rsid w:val="009826F9"/>
    <w:rsid w:val="00982970"/>
    <w:rsid w:val="00983B54"/>
    <w:rsid w:val="009842B7"/>
    <w:rsid w:val="009846E2"/>
    <w:rsid w:val="00985EEF"/>
    <w:rsid w:val="00991477"/>
    <w:rsid w:val="00991825"/>
    <w:rsid w:val="00991953"/>
    <w:rsid w:val="00992CE7"/>
    <w:rsid w:val="00993553"/>
    <w:rsid w:val="00994A69"/>
    <w:rsid w:val="00994A7F"/>
    <w:rsid w:val="00995600"/>
    <w:rsid w:val="009956D6"/>
    <w:rsid w:val="009A1766"/>
    <w:rsid w:val="009A19DE"/>
    <w:rsid w:val="009A20A7"/>
    <w:rsid w:val="009A3F66"/>
    <w:rsid w:val="009A40D9"/>
    <w:rsid w:val="009A4B02"/>
    <w:rsid w:val="009A7CC6"/>
    <w:rsid w:val="009B1146"/>
    <w:rsid w:val="009B129D"/>
    <w:rsid w:val="009B1EDA"/>
    <w:rsid w:val="009B384D"/>
    <w:rsid w:val="009B7988"/>
    <w:rsid w:val="009C052E"/>
    <w:rsid w:val="009C1FDC"/>
    <w:rsid w:val="009C2458"/>
    <w:rsid w:val="009C2461"/>
    <w:rsid w:val="009C2D20"/>
    <w:rsid w:val="009C5134"/>
    <w:rsid w:val="009C5990"/>
    <w:rsid w:val="009C7FDD"/>
    <w:rsid w:val="009D150D"/>
    <w:rsid w:val="009D1CCA"/>
    <w:rsid w:val="009D2048"/>
    <w:rsid w:val="009D3381"/>
    <w:rsid w:val="009D3E30"/>
    <w:rsid w:val="009D4052"/>
    <w:rsid w:val="009D63F7"/>
    <w:rsid w:val="009D73BC"/>
    <w:rsid w:val="009D7782"/>
    <w:rsid w:val="009E283D"/>
    <w:rsid w:val="009E3C9D"/>
    <w:rsid w:val="009E65CB"/>
    <w:rsid w:val="009E67A3"/>
    <w:rsid w:val="009F390B"/>
    <w:rsid w:val="009F3CFA"/>
    <w:rsid w:val="009F3FFD"/>
    <w:rsid w:val="009F4776"/>
    <w:rsid w:val="009F538F"/>
    <w:rsid w:val="009F57E6"/>
    <w:rsid w:val="009F57F2"/>
    <w:rsid w:val="009F77C9"/>
    <w:rsid w:val="009F789B"/>
    <w:rsid w:val="009F7C7D"/>
    <w:rsid w:val="00A02116"/>
    <w:rsid w:val="00A02559"/>
    <w:rsid w:val="00A0274B"/>
    <w:rsid w:val="00A02872"/>
    <w:rsid w:val="00A0299F"/>
    <w:rsid w:val="00A03356"/>
    <w:rsid w:val="00A056DD"/>
    <w:rsid w:val="00A07F31"/>
    <w:rsid w:val="00A10BFE"/>
    <w:rsid w:val="00A113B9"/>
    <w:rsid w:val="00A13D2C"/>
    <w:rsid w:val="00A219BB"/>
    <w:rsid w:val="00A21BD9"/>
    <w:rsid w:val="00A22485"/>
    <w:rsid w:val="00A237E4"/>
    <w:rsid w:val="00A30DCF"/>
    <w:rsid w:val="00A3141C"/>
    <w:rsid w:val="00A336A5"/>
    <w:rsid w:val="00A34BFA"/>
    <w:rsid w:val="00A36527"/>
    <w:rsid w:val="00A36D20"/>
    <w:rsid w:val="00A412FA"/>
    <w:rsid w:val="00A4146E"/>
    <w:rsid w:val="00A43081"/>
    <w:rsid w:val="00A44A22"/>
    <w:rsid w:val="00A45C97"/>
    <w:rsid w:val="00A46AB3"/>
    <w:rsid w:val="00A5061A"/>
    <w:rsid w:val="00A51850"/>
    <w:rsid w:val="00A5245E"/>
    <w:rsid w:val="00A532B6"/>
    <w:rsid w:val="00A53B73"/>
    <w:rsid w:val="00A53EC5"/>
    <w:rsid w:val="00A55076"/>
    <w:rsid w:val="00A55646"/>
    <w:rsid w:val="00A561D9"/>
    <w:rsid w:val="00A607C2"/>
    <w:rsid w:val="00A60F60"/>
    <w:rsid w:val="00A61B26"/>
    <w:rsid w:val="00A61E86"/>
    <w:rsid w:val="00A62058"/>
    <w:rsid w:val="00A71CA6"/>
    <w:rsid w:val="00A72C0D"/>
    <w:rsid w:val="00A7383E"/>
    <w:rsid w:val="00A7392B"/>
    <w:rsid w:val="00A73CF4"/>
    <w:rsid w:val="00A7516F"/>
    <w:rsid w:val="00A76615"/>
    <w:rsid w:val="00A77435"/>
    <w:rsid w:val="00A80365"/>
    <w:rsid w:val="00A814A6"/>
    <w:rsid w:val="00A81660"/>
    <w:rsid w:val="00A824E5"/>
    <w:rsid w:val="00A82DCD"/>
    <w:rsid w:val="00A83743"/>
    <w:rsid w:val="00A87426"/>
    <w:rsid w:val="00A87837"/>
    <w:rsid w:val="00A87ADE"/>
    <w:rsid w:val="00A90464"/>
    <w:rsid w:val="00A90A7E"/>
    <w:rsid w:val="00A923FB"/>
    <w:rsid w:val="00A94540"/>
    <w:rsid w:val="00A97E9D"/>
    <w:rsid w:val="00AA006E"/>
    <w:rsid w:val="00AA0B04"/>
    <w:rsid w:val="00AA1724"/>
    <w:rsid w:val="00AA22A1"/>
    <w:rsid w:val="00AA3706"/>
    <w:rsid w:val="00AA6C12"/>
    <w:rsid w:val="00AA7206"/>
    <w:rsid w:val="00AB0BB3"/>
    <w:rsid w:val="00AB43F5"/>
    <w:rsid w:val="00AB4F41"/>
    <w:rsid w:val="00AB604A"/>
    <w:rsid w:val="00AC24E1"/>
    <w:rsid w:val="00AC2859"/>
    <w:rsid w:val="00AC3252"/>
    <w:rsid w:val="00AC3D92"/>
    <w:rsid w:val="00AC5009"/>
    <w:rsid w:val="00AC54B3"/>
    <w:rsid w:val="00AC57CA"/>
    <w:rsid w:val="00AD184B"/>
    <w:rsid w:val="00AD1902"/>
    <w:rsid w:val="00AD22FB"/>
    <w:rsid w:val="00AD25CA"/>
    <w:rsid w:val="00AD37A5"/>
    <w:rsid w:val="00AD3D10"/>
    <w:rsid w:val="00AD422E"/>
    <w:rsid w:val="00AD4DE7"/>
    <w:rsid w:val="00AD502A"/>
    <w:rsid w:val="00AD7A0B"/>
    <w:rsid w:val="00AE2A81"/>
    <w:rsid w:val="00AE47DC"/>
    <w:rsid w:val="00AE48D4"/>
    <w:rsid w:val="00AE66DD"/>
    <w:rsid w:val="00AE7A19"/>
    <w:rsid w:val="00AF1576"/>
    <w:rsid w:val="00AF21FB"/>
    <w:rsid w:val="00AF2AA0"/>
    <w:rsid w:val="00AF5B0E"/>
    <w:rsid w:val="00AF6F25"/>
    <w:rsid w:val="00AF7819"/>
    <w:rsid w:val="00B00CC0"/>
    <w:rsid w:val="00B0367F"/>
    <w:rsid w:val="00B0658D"/>
    <w:rsid w:val="00B10116"/>
    <w:rsid w:val="00B107B2"/>
    <w:rsid w:val="00B115BB"/>
    <w:rsid w:val="00B1213A"/>
    <w:rsid w:val="00B12999"/>
    <w:rsid w:val="00B14A0F"/>
    <w:rsid w:val="00B16696"/>
    <w:rsid w:val="00B16A6D"/>
    <w:rsid w:val="00B2008A"/>
    <w:rsid w:val="00B20C72"/>
    <w:rsid w:val="00B23E93"/>
    <w:rsid w:val="00B2452E"/>
    <w:rsid w:val="00B25111"/>
    <w:rsid w:val="00B2629D"/>
    <w:rsid w:val="00B306AB"/>
    <w:rsid w:val="00B30876"/>
    <w:rsid w:val="00B31343"/>
    <w:rsid w:val="00B34ED2"/>
    <w:rsid w:val="00B35592"/>
    <w:rsid w:val="00B3588E"/>
    <w:rsid w:val="00B400A7"/>
    <w:rsid w:val="00B41291"/>
    <w:rsid w:val="00B4233D"/>
    <w:rsid w:val="00B43762"/>
    <w:rsid w:val="00B43B29"/>
    <w:rsid w:val="00B44195"/>
    <w:rsid w:val="00B449A0"/>
    <w:rsid w:val="00B45007"/>
    <w:rsid w:val="00B46000"/>
    <w:rsid w:val="00B46711"/>
    <w:rsid w:val="00B46C7F"/>
    <w:rsid w:val="00B47D96"/>
    <w:rsid w:val="00B47DC2"/>
    <w:rsid w:val="00B50A14"/>
    <w:rsid w:val="00B50DFF"/>
    <w:rsid w:val="00B50FF6"/>
    <w:rsid w:val="00B5124B"/>
    <w:rsid w:val="00B51CC2"/>
    <w:rsid w:val="00B52A7A"/>
    <w:rsid w:val="00B52D5B"/>
    <w:rsid w:val="00B53645"/>
    <w:rsid w:val="00B53DDA"/>
    <w:rsid w:val="00B60F8E"/>
    <w:rsid w:val="00B62F31"/>
    <w:rsid w:val="00B632DF"/>
    <w:rsid w:val="00B632F4"/>
    <w:rsid w:val="00B67639"/>
    <w:rsid w:val="00B67F11"/>
    <w:rsid w:val="00B70A48"/>
    <w:rsid w:val="00B71476"/>
    <w:rsid w:val="00B7210A"/>
    <w:rsid w:val="00B72162"/>
    <w:rsid w:val="00B73CE7"/>
    <w:rsid w:val="00B745E4"/>
    <w:rsid w:val="00B74A4B"/>
    <w:rsid w:val="00B7793D"/>
    <w:rsid w:val="00B77B41"/>
    <w:rsid w:val="00B836FD"/>
    <w:rsid w:val="00B83D02"/>
    <w:rsid w:val="00B84B42"/>
    <w:rsid w:val="00B8512D"/>
    <w:rsid w:val="00B85228"/>
    <w:rsid w:val="00B85904"/>
    <w:rsid w:val="00B85BE8"/>
    <w:rsid w:val="00B860A5"/>
    <w:rsid w:val="00B86CA2"/>
    <w:rsid w:val="00B91745"/>
    <w:rsid w:val="00B926BE"/>
    <w:rsid w:val="00B938F5"/>
    <w:rsid w:val="00B950CA"/>
    <w:rsid w:val="00B960DB"/>
    <w:rsid w:val="00B97F4A"/>
    <w:rsid w:val="00BA0CB2"/>
    <w:rsid w:val="00BA18FF"/>
    <w:rsid w:val="00BA20FA"/>
    <w:rsid w:val="00BA213E"/>
    <w:rsid w:val="00BA45F9"/>
    <w:rsid w:val="00BA5630"/>
    <w:rsid w:val="00BA57DC"/>
    <w:rsid w:val="00BB17BC"/>
    <w:rsid w:val="00BB399B"/>
    <w:rsid w:val="00BB5571"/>
    <w:rsid w:val="00BB5A97"/>
    <w:rsid w:val="00BB72DB"/>
    <w:rsid w:val="00BC2502"/>
    <w:rsid w:val="00BC5962"/>
    <w:rsid w:val="00BC5E64"/>
    <w:rsid w:val="00BC61CF"/>
    <w:rsid w:val="00BC64DF"/>
    <w:rsid w:val="00BD0C17"/>
    <w:rsid w:val="00BD1FC0"/>
    <w:rsid w:val="00BD3209"/>
    <w:rsid w:val="00BD3636"/>
    <w:rsid w:val="00BD3961"/>
    <w:rsid w:val="00BD3FF1"/>
    <w:rsid w:val="00BD4CCF"/>
    <w:rsid w:val="00BD51C2"/>
    <w:rsid w:val="00BD7030"/>
    <w:rsid w:val="00BD723A"/>
    <w:rsid w:val="00BE0262"/>
    <w:rsid w:val="00BE095D"/>
    <w:rsid w:val="00BE2D79"/>
    <w:rsid w:val="00BE3931"/>
    <w:rsid w:val="00BE3B2F"/>
    <w:rsid w:val="00BE4408"/>
    <w:rsid w:val="00BE6079"/>
    <w:rsid w:val="00BE63DA"/>
    <w:rsid w:val="00BE7766"/>
    <w:rsid w:val="00BF0215"/>
    <w:rsid w:val="00BF0373"/>
    <w:rsid w:val="00BF07AE"/>
    <w:rsid w:val="00BF0A00"/>
    <w:rsid w:val="00BF24FC"/>
    <w:rsid w:val="00BF4C0D"/>
    <w:rsid w:val="00BF4D57"/>
    <w:rsid w:val="00BF5D9B"/>
    <w:rsid w:val="00BF7935"/>
    <w:rsid w:val="00C001AF"/>
    <w:rsid w:val="00C01046"/>
    <w:rsid w:val="00C051A0"/>
    <w:rsid w:val="00C057A4"/>
    <w:rsid w:val="00C0766D"/>
    <w:rsid w:val="00C10012"/>
    <w:rsid w:val="00C11041"/>
    <w:rsid w:val="00C11B4D"/>
    <w:rsid w:val="00C1242B"/>
    <w:rsid w:val="00C12892"/>
    <w:rsid w:val="00C1334F"/>
    <w:rsid w:val="00C13C1D"/>
    <w:rsid w:val="00C15645"/>
    <w:rsid w:val="00C16D45"/>
    <w:rsid w:val="00C20305"/>
    <w:rsid w:val="00C215B6"/>
    <w:rsid w:val="00C22CEE"/>
    <w:rsid w:val="00C24295"/>
    <w:rsid w:val="00C2448D"/>
    <w:rsid w:val="00C2497E"/>
    <w:rsid w:val="00C26B8D"/>
    <w:rsid w:val="00C30856"/>
    <w:rsid w:val="00C309D0"/>
    <w:rsid w:val="00C3197C"/>
    <w:rsid w:val="00C31E45"/>
    <w:rsid w:val="00C3208A"/>
    <w:rsid w:val="00C32A1D"/>
    <w:rsid w:val="00C336D8"/>
    <w:rsid w:val="00C3622A"/>
    <w:rsid w:val="00C41A41"/>
    <w:rsid w:val="00C424D1"/>
    <w:rsid w:val="00C428AA"/>
    <w:rsid w:val="00C437A4"/>
    <w:rsid w:val="00C43892"/>
    <w:rsid w:val="00C439C3"/>
    <w:rsid w:val="00C4621B"/>
    <w:rsid w:val="00C505BD"/>
    <w:rsid w:val="00C51D31"/>
    <w:rsid w:val="00C55B61"/>
    <w:rsid w:val="00C55F53"/>
    <w:rsid w:val="00C56E88"/>
    <w:rsid w:val="00C57383"/>
    <w:rsid w:val="00C61A2F"/>
    <w:rsid w:val="00C61D2A"/>
    <w:rsid w:val="00C633A6"/>
    <w:rsid w:val="00C667E7"/>
    <w:rsid w:val="00C67DD1"/>
    <w:rsid w:val="00C701B9"/>
    <w:rsid w:val="00C70B44"/>
    <w:rsid w:val="00C70FD2"/>
    <w:rsid w:val="00C724C5"/>
    <w:rsid w:val="00C737C7"/>
    <w:rsid w:val="00C73C87"/>
    <w:rsid w:val="00C80BA2"/>
    <w:rsid w:val="00C81468"/>
    <w:rsid w:val="00C81717"/>
    <w:rsid w:val="00C83CDF"/>
    <w:rsid w:val="00C85533"/>
    <w:rsid w:val="00C87E1D"/>
    <w:rsid w:val="00C87FE0"/>
    <w:rsid w:val="00C90245"/>
    <w:rsid w:val="00C9079D"/>
    <w:rsid w:val="00C9235D"/>
    <w:rsid w:val="00C925E0"/>
    <w:rsid w:val="00C92FE5"/>
    <w:rsid w:val="00C93DFB"/>
    <w:rsid w:val="00C9431E"/>
    <w:rsid w:val="00C952D4"/>
    <w:rsid w:val="00C9630D"/>
    <w:rsid w:val="00C97EB4"/>
    <w:rsid w:val="00CA2A13"/>
    <w:rsid w:val="00CA5264"/>
    <w:rsid w:val="00CA52DF"/>
    <w:rsid w:val="00CA6758"/>
    <w:rsid w:val="00CB0051"/>
    <w:rsid w:val="00CB1064"/>
    <w:rsid w:val="00CB14EF"/>
    <w:rsid w:val="00CB230F"/>
    <w:rsid w:val="00CB2B7C"/>
    <w:rsid w:val="00CB4655"/>
    <w:rsid w:val="00CB513A"/>
    <w:rsid w:val="00CB56D0"/>
    <w:rsid w:val="00CB6A1B"/>
    <w:rsid w:val="00CC092C"/>
    <w:rsid w:val="00CC0BA2"/>
    <w:rsid w:val="00CC0BA9"/>
    <w:rsid w:val="00CC246E"/>
    <w:rsid w:val="00CC2BB0"/>
    <w:rsid w:val="00CC3937"/>
    <w:rsid w:val="00CC3C9C"/>
    <w:rsid w:val="00CC4D97"/>
    <w:rsid w:val="00CC50FA"/>
    <w:rsid w:val="00CD0455"/>
    <w:rsid w:val="00CD21F3"/>
    <w:rsid w:val="00CD527C"/>
    <w:rsid w:val="00CD6491"/>
    <w:rsid w:val="00CE003D"/>
    <w:rsid w:val="00CE0062"/>
    <w:rsid w:val="00CE00A8"/>
    <w:rsid w:val="00CE3215"/>
    <w:rsid w:val="00CE3458"/>
    <w:rsid w:val="00CE6DFD"/>
    <w:rsid w:val="00CE7A13"/>
    <w:rsid w:val="00CF0A7D"/>
    <w:rsid w:val="00CF1F49"/>
    <w:rsid w:val="00CF2B54"/>
    <w:rsid w:val="00CF2F06"/>
    <w:rsid w:val="00CF6AEA"/>
    <w:rsid w:val="00CF7834"/>
    <w:rsid w:val="00D00644"/>
    <w:rsid w:val="00D01EC9"/>
    <w:rsid w:val="00D04C7C"/>
    <w:rsid w:val="00D0654A"/>
    <w:rsid w:val="00D06AC6"/>
    <w:rsid w:val="00D07A41"/>
    <w:rsid w:val="00D10C82"/>
    <w:rsid w:val="00D11A2F"/>
    <w:rsid w:val="00D11A96"/>
    <w:rsid w:val="00D1243A"/>
    <w:rsid w:val="00D13B66"/>
    <w:rsid w:val="00D13C9E"/>
    <w:rsid w:val="00D147D5"/>
    <w:rsid w:val="00D1495A"/>
    <w:rsid w:val="00D1772D"/>
    <w:rsid w:val="00D17817"/>
    <w:rsid w:val="00D17E6E"/>
    <w:rsid w:val="00D20F45"/>
    <w:rsid w:val="00D219AD"/>
    <w:rsid w:val="00D21BD4"/>
    <w:rsid w:val="00D21FFB"/>
    <w:rsid w:val="00D22816"/>
    <w:rsid w:val="00D2348E"/>
    <w:rsid w:val="00D260C0"/>
    <w:rsid w:val="00D26832"/>
    <w:rsid w:val="00D269C5"/>
    <w:rsid w:val="00D26ACE"/>
    <w:rsid w:val="00D305A6"/>
    <w:rsid w:val="00D3115B"/>
    <w:rsid w:val="00D32016"/>
    <w:rsid w:val="00D33105"/>
    <w:rsid w:val="00D340ED"/>
    <w:rsid w:val="00D376D1"/>
    <w:rsid w:val="00D43528"/>
    <w:rsid w:val="00D450FA"/>
    <w:rsid w:val="00D45224"/>
    <w:rsid w:val="00D45933"/>
    <w:rsid w:val="00D4710A"/>
    <w:rsid w:val="00D472EC"/>
    <w:rsid w:val="00D52961"/>
    <w:rsid w:val="00D52F55"/>
    <w:rsid w:val="00D6113C"/>
    <w:rsid w:val="00D6186B"/>
    <w:rsid w:val="00D61E53"/>
    <w:rsid w:val="00D63237"/>
    <w:rsid w:val="00D657E0"/>
    <w:rsid w:val="00D65E9A"/>
    <w:rsid w:val="00D65F88"/>
    <w:rsid w:val="00D66426"/>
    <w:rsid w:val="00D67814"/>
    <w:rsid w:val="00D70B56"/>
    <w:rsid w:val="00D70C2C"/>
    <w:rsid w:val="00D73A9C"/>
    <w:rsid w:val="00D74F2E"/>
    <w:rsid w:val="00D75F12"/>
    <w:rsid w:val="00D76149"/>
    <w:rsid w:val="00D765B4"/>
    <w:rsid w:val="00D77680"/>
    <w:rsid w:val="00D8205E"/>
    <w:rsid w:val="00D8263A"/>
    <w:rsid w:val="00D83EFA"/>
    <w:rsid w:val="00D83F73"/>
    <w:rsid w:val="00D83FB5"/>
    <w:rsid w:val="00D869D3"/>
    <w:rsid w:val="00D870BD"/>
    <w:rsid w:val="00D8720E"/>
    <w:rsid w:val="00D87591"/>
    <w:rsid w:val="00D90377"/>
    <w:rsid w:val="00D90F1E"/>
    <w:rsid w:val="00D93ADD"/>
    <w:rsid w:val="00D97037"/>
    <w:rsid w:val="00DA0612"/>
    <w:rsid w:val="00DA1569"/>
    <w:rsid w:val="00DA1D4E"/>
    <w:rsid w:val="00DA262C"/>
    <w:rsid w:val="00DA29C3"/>
    <w:rsid w:val="00DA3D4F"/>
    <w:rsid w:val="00DA4096"/>
    <w:rsid w:val="00DA576D"/>
    <w:rsid w:val="00DA5E9F"/>
    <w:rsid w:val="00DA6D5E"/>
    <w:rsid w:val="00DA7B13"/>
    <w:rsid w:val="00DB1C51"/>
    <w:rsid w:val="00DB2ED9"/>
    <w:rsid w:val="00DB383A"/>
    <w:rsid w:val="00DB3B8F"/>
    <w:rsid w:val="00DB4463"/>
    <w:rsid w:val="00DB66C6"/>
    <w:rsid w:val="00DB79BA"/>
    <w:rsid w:val="00DC1CFB"/>
    <w:rsid w:val="00DC2BE6"/>
    <w:rsid w:val="00DC2E38"/>
    <w:rsid w:val="00DC309B"/>
    <w:rsid w:val="00DC329E"/>
    <w:rsid w:val="00DC358F"/>
    <w:rsid w:val="00DC4337"/>
    <w:rsid w:val="00DC53A8"/>
    <w:rsid w:val="00DC7778"/>
    <w:rsid w:val="00DD08AC"/>
    <w:rsid w:val="00DD21D6"/>
    <w:rsid w:val="00DD45A9"/>
    <w:rsid w:val="00DD47AE"/>
    <w:rsid w:val="00DD4B37"/>
    <w:rsid w:val="00DD52E3"/>
    <w:rsid w:val="00DD53B4"/>
    <w:rsid w:val="00DD5D89"/>
    <w:rsid w:val="00DD5FEE"/>
    <w:rsid w:val="00DE14AE"/>
    <w:rsid w:val="00DE2264"/>
    <w:rsid w:val="00DE2297"/>
    <w:rsid w:val="00DE2C23"/>
    <w:rsid w:val="00DE2DB8"/>
    <w:rsid w:val="00DE34BB"/>
    <w:rsid w:val="00DE4802"/>
    <w:rsid w:val="00DE5668"/>
    <w:rsid w:val="00DF2E72"/>
    <w:rsid w:val="00DF35E3"/>
    <w:rsid w:val="00DF3CE7"/>
    <w:rsid w:val="00DF4025"/>
    <w:rsid w:val="00DF4537"/>
    <w:rsid w:val="00DF5183"/>
    <w:rsid w:val="00E005ED"/>
    <w:rsid w:val="00E01365"/>
    <w:rsid w:val="00E01A6B"/>
    <w:rsid w:val="00E05082"/>
    <w:rsid w:val="00E05D0E"/>
    <w:rsid w:val="00E0627C"/>
    <w:rsid w:val="00E06912"/>
    <w:rsid w:val="00E078FF"/>
    <w:rsid w:val="00E10255"/>
    <w:rsid w:val="00E10425"/>
    <w:rsid w:val="00E12D74"/>
    <w:rsid w:val="00E1417E"/>
    <w:rsid w:val="00E141D9"/>
    <w:rsid w:val="00E15720"/>
    <w:rsid w:val="00E15B1F"/>
    <w:rsid w:val="00E15FFA"/>
    <w:rsid w:val="00E20253"/>
    <w:rsid w:val="00E207D9"/>
    <w:rsid w:val="00E22E93"/>
    <w:rsid w:val="00E22F71"/>
    <w:rsid w:val="00E25A57"/>
    <w:rsid w:val="00E25BF8"/>
    <w:rsid w:val="00E31C07"/>
    <w:rsid w:val="00E32A88"/>
    <w:rsid w:val="00E33BBC"/>
    <w:rsid w:val="00E3416F"/>
    <w:rsid w:val="00E35710"/>
    <w:rsid w:val="00E359CA"/>
    <w:rsid w:val="00E36490"/>
    <w:rsid w:val="00E3658E"/>
    <w:rsid w:val="00E4140F"/>
    <w:rsid w:val="00E44543"/>
    <w:rsid w:val="00E44B00"/>
    <w:rsid w:val="00E50BA2"/>
    <w:rsid w:val="00E525DA"/>
    <w:rsid w:val="00E53932"/>
    <w:rsid w:val="00E545B5"/>
    <w:rsid w:val="00E559D8"/>
    <w:rsid w:val="00E6180B"/>
    <w:rsid w:val="00E64397"/>
    <w:rsid w:val="00E6510B"/>
    <w:rsid w:val="00E656C1"/>
    <w:rsid w:val="00E66A34"/>
    <w:rsid w:val="00E70263"/>
    <w:rsid w:val="00E70F91"/>
    <w:rsid w:val="00E7143B"/>
    <w:rsid w:val="00E719A6"/>
    <w:rsid w:val="00E72A32"/>
    <w:rsid w:val="00E74FF5"/>
    <w:rsid w:val="00E7704F"/>
    <w:rsid w:val="00E8046B"/>
    <w:rsid w:val="00E80C4B"/>
    <w:rsid w:val="00E82B63"/>
    <w:rsid w:val="00E851C8"/>
    <w:rsid w:val="00E85432"/>
    <w:rsid w:val="00E85D0F"/>
    <w:rsid w:val="00E944C1"/>
    <w:rsid w:val="00E94982"/>
    <w:rsid w:val="00E95555"/>
    <w:rsid w:val="00E979DA"/>
    <w:rsid w:val="00EA01DF"/>
    <w:rsid w:val="00EA187F"/>
    <w:rsid w:val="00EA30EA"/>
    <w:rsid w:val="00EA4D73"/>
    <w:rsid w:val="00EA684A"/>
    <w:rsid w:val="00EA7699"/>
    <w:rsid w:val="00EB02E5"/>
    <w:rsid w:val="00EB1771"/>
    <w:rsid w:val="00EB2823"/>
    <w:rsid w:val="00EB2BD5"/>
    <w:rsid w:val="00EB2F84"/>
    <w:rsid w:val="00EB3197"/>
    <w:rsid w:val="00EB3A22"/>
    <w:rsid w:val="00EB4192"/>
    <w:rsid w:val="00EB6D00"/>
    <w:rsid w:val="00EB70C5"/>
    <w:rsid w:val="00EC0E0B"/>
    <w:rsid w:val="00EC101C"/>
    <w:rsid w:val="00EC1498"/>
    <w:rsid w:val="00EC1E1D"/>
    <w:rsid w:val="00EC239C"/>
    <w:rsid w:val="00EC426F"/>
    <w:rsid w:val="00EC57ED"/>
    <w:rsid w:val="00EC6084"/>
    <w:rsid w:val="00EC62EE"/>
    <w:rsid w:val="00EC663A"/>
    <w:rsid w:val="00ED02E1"/>
    <w:rsid w:val="00ED0C59"/>
    <w:rsid w:val="00ED1E3C"/>
    <w:rsid w:val="00ED28ED"/>
    <w:rsid w:val="00ED4752"/>
    <w:rsid w:val="00ED48E2"/>
    <w:rsid w:val="00ED4B88"/>
    <w:rsid w:val="00ED5A35"/>
    <w:rsid w:val="00ED7AEA"/>
    <w:rsid w:val="00EE0262"/>
    <w:rsid w:val="00EE09D2"/>
    <w:rsid w:val="00EE2484"/>
    <w:rsid w:val="00EE2900"/>
    <w:rsid w:val="00EE35EC"/>
    <w:rsid w:val="00EE52D6"/>
    <w:rsid w:val="00EE53BE"/>
    <w:rsid w:val="00EE5A65"/>
    <w:rsid w:val="00EE5EDB"/>
    <w:rsid w:val="00EE6118"/>
    <w:rsid w:val="00EE662F"/>
    <w:rsid w:val="00EF07CB"/>
    <w:rsid w:val="00EF2BAB"/>
    <w:rsid w:val="00EF54EA"/>
    <w:rsid w:val="00EF6731"/>
    <w:rsid w:val="00EF7B3F"/>
    <w:rsid w:val="00F034B4"/>
    <w:rsid w:val="00F037FE"/>
    <w:rsid w:val="00F0528E"/>
    <w:rsid w:val="00F05923"/>
    <w:rsid w:val="00F10762"/>
    <w:rsid w:val="00F1084D"/>
    <w:rsid w:val="00F108FF"/>
    <w:rsid w:val="00F1287A"/>
    <w:rsid w:val="00F1539F"/>
    <w:rsid w:val="00F175D9"/>
    <w:rsid w:val="00F17D31"/>
    <w:rsid w:val="00F200FC"/>
    <w:rsid w:val="00F20F12"/>
    <w:rsid w:val="00F217E3"/>
    <w:rsid w:val="00F2218E"/>
    <w:rsid w:val="00F234E3"/>
    <w:rsid w:val="00F24428"/>
    <w:rsid w:val="00F2465F"/>
    <w:rsid w:val="00F2661C"/>
    <w:rsid w:val="00F31A0C"/>
    <w:rsid w:val="00F33D9C"/>
    <w:rsid w:val="00F34DFD"/>
    <w:rsid w:val="00F352AD"/>
    <w:rsid w:val="00F35ABD"/>
    <w:rsid w:val="00F3776B"/>
    <w:rsid w:val="00F439BA"/>
    <w:rsid w:val="00F444C5"/>
    <w:rsid w:val="00F44BFB"/>
    <w:rsid w:val="00F4632E"/>
    <w:rsid w:val="00F46F19"/>
    <w:rsid w:val="00F509C4"/>
    <w:rsid w:val="00F51714"/>
    <w:rsid w:val="00F52193"/>
    <w:rsid w:val="00F52DD2"/>
    <w:rsid w:val="00F538F0"/>
    <w:rsid w:val="00F55017"/>
    <w:rsid w:val="00F55B89"/>
    <w:rsid w:val="00F55E41"/>
    <w:rsid w:val="00F566D5"/>
    <w:rsid w:val="00F57B92"/>
    <w:rsid w:val="00F61A74"/>
    <w:rsid w:val="00F63669"/>
    <w:rsid w:val="00F64566"/>
    <w:rsid w:val="00F64DF5"/>
    <w:rsid w:val="00F65385"/>
    <w:rsid w:val="00F67A56"/>
    <w:rsid w:val="00F7046A"/>
    <w:rsid w:val="00F71083"/>
    <w:rsid w:val="00F74BCD"/>
    <w:rsid w:val="00F82A38"/>
    <w:rsid w:val="00F8336F"/>
    <w:rsid w:val="00F83487"/>
    <w:rsid w:val="00F8523C"/>
    <w:rsid w:val="00F8575C"/>
    <w:rsid w:val="00F873CA"/>
    <w:rsid w:val="00F915B7"/>
    <w:rsid w:val="00F9419D"/>
    <w:rsid w:val="00F958E5"/>
    <w:rsid w:val="00F95A0B"/>
    <w:rsid w:val="00F977AF"/>
    <w:rsid w:val="00FA0793"/>
    <w:rsid w:val="00FA1C1E"/>
    <w:rsid w:val="00FA229C"/>
    <w:rsid w:val="00FA32E3"/>
    <w:rsid w:val="00FA4531"/>
    <w:rsid w:val="00FA473B"/>
    <w:rsid w:val="00FA5313"/>
    <w:rsid w:val="00FA6FCC"/>
    <w:rsid w:val="00FA784E"/>
    <w:rsid w:val="00FB5553"/>
    <w:rsid w:val="00FB6DF4"/>
    <w:rsid w:val="00FC0894"/>
    <w:rsid w:val="00FC10A0"/>
    <w:rsid w:val="00FC2597"/>
    <w:rsid w:val="00FC33EF"/>
    <w:rsid w:val="00FC3A5D"/>
    <w:rsid w:val="00FC4E40"/>
    <w:rsid w:val="00FC4EE2"/>
    <w:rsid w:val="00FC5220"/>
    <w:rsid w:val="00FC541F"/>
    <w:rsid w:val="00FC629D"/>
    <w:rsid w:val="00FC652A"/>
    <w:rsid w:val="00FC6734"/>
    <w:rsid w:val="00FC7BD4"/>
    <w:rsid w:val="00FD035B"/>
    <w:rsid w:val="00FD1445"/>
    <w:rsid w:val="00FD4842"/>
    <w:rsid w:val="00FD4D8C"/>
    <w:rsid w:val="00FD4E21"/>
    <w:rsid w:val="00FD6C2A"/>
    <w:rsid w:val="00FE3993"/>
    <w:rsid w:val="00FE47C9"/>
    <w:rsid w:val="00FE4BA9"/>
    <w:rsid w:val="00FE584D"/>
    <w:rsid w:val="00FE698C"/>
    <w:rsid w:val="00FE69F9"/>
    <w:rsid w:val="00FE7FDE"/>
    <w:rsid w:val="00FF0EDA"/>
    <w:rsid w:val="00FF22A2"/>
    <w:rsid w:val="00FF328E"/>
    <w:rsid w:val="00FF36DE"/>
    <w:rsid w:val="00FF3B46"/>
    <w:rsid w:val="00FF4325"/>
    <w:rsid w:val="00FF43F0"/>
    <w:rsid w:val="00FF678B"/>
    <w:rsid w:val="00FF739C"/>
    <w:rsid w:val="00FF7B3C"/>
    <w:rsid w:val="019D121E"/>
    <w:rsid w:val="02165D99"/>
    <w:rsid w:val="0272A0B4"/>
    <w:rsid w:val="02741A3D"/>
    <w:rsid w:val="02FBBF23"/>
    <w:rsid w:val="03843658"/>
    <w:rsid w:val="03D0B157"/>
    <w:rsid w:val="0417D072"/>
    <w:rsid w:val="046D854C"/>
    <w:rsid w:val="05865BFE"/>
    <w:rsid w:val="05B17C7B"/>
    <w:rsid w:val="0610EDEC"/>
    <w:rsid w:val="0695FD5D"/>
    <w:rsid w:val="06F2BD28"/>
    <w:rsid w:val="0707BE75"/>
    <w:rsid w:val="071089EF"/>
    <w:rsid w:val="07CAA4B9"/>
    <w:rsid w:val="07FDC7DF"/>
    <w:rsid w:val="0810EAAC"/>
    <w:rsid w:val="0836F9E3"/>
    <w:rsid w:val="08739C84"/>
    <w:rsid w:val="08C0DD61"/>
    <w:rsid w:val="096BA595"/>
    <w:rsid w:val="0A374AFB"/>
    <w:rsid w:val="0AA8632E"/>
    <w:rsid w:val="0AB8AAEB"/>
    <w:rsid w:val="0AC325F7"/>
    <w:rsid w:val="0B4C81F1"/>
    <w:rsid w:val="0B76506A"/>
    <w:rsid w:val="0BCAF168"/>
    <w:rsid w:val="0CD42905"/>
    <w:rsid w:val="0D17A1A5"/>
    <w:rsid w:val="0D310D73"/>
    <w:rsid w:val="0D3F85C3"/>
    <w:rsid w:val="0E0ED3C5"/>
    <w:rsid w:val="0E3BFF8A"/>
    <w:rsid w:val="0EA27F0F"/>
    <w:rsid w:val="0FBB3F74"/>
    <w:rsid w:val="0FCB1D7B"/>
    <w:rsid w:val="10FE7C55"/>
    <w:rsid w:val="1235A310"/>
    <w:rsid w:val="1365637E"/>
    <w:rsid w:val="144901D6"/>
    <w:rsid w:val="144F4574"/>
    <w:rsid w:val="149C2510"/>
    <w:rsid w:val="14DF46FA"/>
    <w:rsid w:val="14E2569D"/>
    <w:rsid w:val="15447185"/>
    <w:rsid w:val="1552525D"/>
    <w:rsid w:val="156194F6"/>
    <w:rsid w:val="159DA240"/>
    <w:rsid w:val="15C33F8F"/>
    <w:rsid w:val="1602A9A0"/>
    <w:rsid w:val="168A4705"/>
    <w:rsid w:val="16DC2CAF"/>
    <w:rsid w:val="1702DA6D"/>
    <w:rsid w:val="1710CE78"/>
    <w:rsid w:val="1797AD3D"/>
    <w:rsid w:val="17E89F9B"/>
    <w:rsid w:val="19276453"/>
    <w:rsid w:val="1A04E082"/>
    <w:rsid w:val="1A486F3A"/>
    <w:rsid w:val="1A53587A"/>
    <w:rsid w:val="1BD76BC5"/>
    <w:rsid w:val="1BE1EE9E"/>
    <w:rsid w:val="1CE464D5"/>
    <w:rsid w:val="1D3820ED"/>
    <w:rsid w:val="1D7F6F06"/>
    <w:rsid w:val="1DB2CC32"/>
    <w:rsid w:val="1DB3C2E1"/>
    <w:rsid w:val="1DBB9BCF"/>
    <w:rsid w:val="1E54E553"/>
    <w:rsid w:val="1E8C8372"/>
    <w:rsid w:val="1F3E43D3"/>
    <w:rsid w:val="1F5170C4"/>
    <w:rsid w:val="1F83B971"/>
    <w:rsid w:val="2020A0D3"/>
    <w:rsid w:val="203D3B7E"/>
    <w:rsid w:val="204A1852"/>
    <w:rsid w:val="206C92B1"/>
    <w:rsid w:val="209ABDFC"/>
    <w:rsid w:val="22669453"/>
    <w:rsid w:val="227567AD"/>
    <w:rsid w:val="2275E495"/>
    <w:rsid w:val="22B0586F"/>
    <w:rsid w:val="2393DD87"/>
    <w:rsid w:val="23E31634"/>
    <w:rsid w:val="24AFF730"/>
    <w:rsid w:val="24E57D03"/>
    <w:rsid w:val="24FE433D"/>
    <w:rsid w:val="2518143D"/>
    <w:rsid w:val="2542C170"/>
    <w:rsid w:val="25693FE8"/>
    <w:rsid w:val="25B74938"/>
    <w:rsid w:val="25CF5AFC"/>
    <w:rsid w:val="25D663B8"/>
    <w:rsid w:val="2675B14B"/>
    <w:rsid w:val="26873737"/>
    <w:rsid w:val="27928E6F"/>
    <w:rsid w:val="27BA233D"/>
    <w:rsid w:val="2826316F"/>
    <w:rsid w:val="28C99CB9"/>
    <w:rsid w:val="2921E4E3"/>
    <w:rsid w:val="29585BB2"/>
    <w:rsid w:val="29C95D75"/>
    <w:rsid w:val="29CD4CD8"/>
    <w:rsid w:val="29D1DFD7"/>
    <w:rsid w:val="2AE3C25A"/>
    <w:rsid w:val="2BD6F55D"/>
    <w:rsid w:val="2C2173F7"/>
    <w:rsid w:val="2D095287"/>
    <w:rsid w:val="2D45EBB5"/>
    <w:rsid w:val="2D99C76B"/>
    <w:rsid w:val="2DDD8FF2"/>
    <w:rsid w:val="2EC14603"/>
    <w:rsid w:val="2ED9EE37"/>
    <w:rsid w:val="3089111A"/>
    <w:rsid w:val="31394491"/>
    <w:rsid w:val="31A86F1E"/>
    <w:rsid w:val="32B70046"/>
    <w:rsid w:val="32D7F05C"/>
    <w:rsid w:val="32F7266C"/>
    <w:rsid w:val="335DADBA"/>
    <w:rsid w:val="337FCB52"/>
    <w:rsid w:val="33A5BF9F"/>
    <w:rsid w:val="33D921E9"/>
    <w:rsid w:val="35347876"/>
    <w:rsid w:val="356C89F4"/>
    <w:rsid w:val="35805FD1"/>
    <w:rsid w:val="35D8D25E"/>
    <w:rsid w:val="362BD25E"/>
    <w:rsid w:val="367FCF2D"/>
    <w:rsid w:val="37F3724D"/>
    <w:rsid w:val="3803B009"/>
    <w:rsid w:val="3832736B"/>
    <w:rsid w:val="3839B87C"/>
    <w:rsid w:val="390AF8C3"/>
    <w:rsid w:val="395DA8B0"/>
    <w:rsid w:val="3A3FB84D"/>
    <w:rsid w:val="3B06EEB9"/>
    <w:rsid w:val="3B684E4D"/>
    <w:rsid w:val="3BC56922"/>
    <w:rsid w:val="3CFC96CA"/>
    <w:rsid w:val="3D4FFEAC"/>
    <w:rsid w:val="3E5BB4C0"/>
    <w:rsid w:val="3E77E8D4"/>
    <w:rsid w:val="3ED0ABAA"/>
    <w:rsid w:val="3F04F76A"/>
    <w:rsid w:val="3F86A08F"/>
    <w:rsid w:val="3FD7A47A"/>
    <w:rsid w:val="3FE7935E"/>
    <w:rsid w:val="404525FD"/>
    <w:rsid w:val="40A0C7CB"/>
    <w:rsid w:val="416FE63E"/>
    <w:rsid w:val="41BA1A21"/>
    <w:rsid w:val="41D5CF07"/>
    <w:rsid w:val="430EB535"/>
    <w:rsid w:val="43386748"/>
    <w:rsid w:val="434E4B34"/>
    <w:rsid w:val="44D1F459"/>
    <w:rsid w:val="44DAA050"/>
    <w:rsid w:val="452BCC25"/>
    <w:rsid w:val="4594557A"/>
    <w:rsid w:val="4639D644"/>
    <w:rsid w:val="46CB4C06"/>
    <w:rsid w:val="4741FEFF"/>
    <w:rsid w:val="487E2133"/>
    <w:rsid w:val="48C457C1"/>
    <w:rsid w:val="4939D310"/>
    <w:rsid w:val="49B01FC4"/>
    <w:rsid w:val="49E4E925"/>
    <w:rsid w:val="4A2985F1"/>
    <w:rsid w:val="4AE3C9F4"/>
    <w:rsid w:val="4AFA8F24"/>
    <w:rsid w:val="4B6A6A94"/>
    <w:rsid w:val="4C0CB9FE"/>
    <w:rsid w:val="4CB01EB5"/>
    <w:rsid w:val="4D117C14"/>
    <w:rsid w:val="4E6AF53F"/>
    <w:rsid w:val="4EC766EC"/>
    <w:rsid w:val="4F7318A7"/>
    <w:rsid w:val="4FDD920F"/>
    <w:rsid w:val="50189174"/>
    <w:rsid w:val="50435785"/>
    <w:rsid w:val="524D45CA"/>
    <w:rsid w:val="5268839E"/>
    <w:rsid w:val="52CCEBC5"/>
    <w:rsid w:val="52FA9C8F"/>
    <w:rsid w:val="536C394D"/>
    <w:rsid w:val="53F8E20A"/>
    <w:rsid w:val="542DABF9"/>
    <w:rsid w:val="5459DA20"/>
    <w:rsid w:val="54AFFE90"/>
    <w:rsid w:val="54BA122A"/>
    <w:rsid w:val="550809AE"/>
    <w:rsid w:val="55547D61"/>
    <w:rsid w:val="55EE3739"/>
    <w:rsid w:val="568E195A"/>
    <w:rsid w:val="56BCD625"/>
    <w:rsid w:val="56FF90B4"/>
    <w:rsid w:val="56FFB856"/>
    <w:rsid w:val="578FAF7C"/>
    <w:rsid w:val="57BB7376"/>
    <w:rsid w:val="5832BD5F"/>
    <w:rsid w:val="5898391B"/>
    <w:rsid w:val="58C7C74E"/>
    <w:rsid w:val="58F09765"/>
    <w:rsid w:val="591A9F15"/>
    <w:rsid w:val="591BCE05"/>
    <w:rsid w:val="594F9389"/>
    <w:rsid w:val="596158A9"/>
    <w:rsid w:val="597DE865"/>
    <w:rsid w:val="599A7BE3"/>
    <w:rsid w:val="5B148E3A"/>
    <w:rsid w:val="5B1D73E9"/>
    <w:rsid w:val="5B55C610"/>
    <w:rsid w:val="5B774B32"/>
    <w:rsid w:val="5C5A5EAB"/>
    <w:rsid w:val="5C6E607C"/>
    <w:rsid w:val="5D328693"/>
    <w:rsid w:val="5E14B285"/>
    <w:rsid w:val="5F7B6849"/>
    <w:rsid w:val="5F9549FC"/>
    <w:rsid w:val="60E8E9E7"/>
    <w:rsid w:val="61BE0C4B"/>
    <w:rsid w:val="61F5D8CA"/>
    <w:rsid w:val="63A7C795"/>
    <w:rsid w:val="64201582"/>
    <w:rsid w:val="6476200A"/>
    <w:rsid w:val="64C1FC45"/>
    <w:rsid w:val="65376CEB"/>
    <w:rsid w:val="65677E01"/>
    <w:rsid w:val="65D93B28"/>
    <w:rsid w:val="67232CD0"/>
    <w:rsid w:val="67285AE2"/>
    <w:rsid w:val="6787AB5E"/>
    <w:rsid w:val="6792949E"/>
    <w:rsid w:val="67A0D3BB"/>
    <w:rsid w:val="67E8BEEC"/>
    <w:rsid w:val="68008D73"/>
    <w:rsid w:val="68B5744D"/>
    <w:rsid w:val="68E5BCD6"/>
    <w:rsid w:val="693068D0"/>
    <w:rsid w:val="693C8422"/>
    <w:rsid w:val="693CA41C"/>
    <w:rsid w:val="697E077D"/>
    <w:rsid w:val="69842059"/>
    <w:rsid w:val="69D92E30"/>
    <w:rsid w:val="6A2485D2"/>
    <w:rsid w:val="6A8BF9BC"/>
    <w:rsid w:val="6A9EF489"/>
    <w:rsid w:val="6ACE8BF1"/>
    <w:rsid w:val="6AD8747D"/>
    <w:rsid w:val="6AFAD7F3"/>
    <w:rsid w:val="6B7A11C3"/>
    <w:rsid w:val="6B8DABDD"/>
    <w:rsid w:val="6BA85CC6"/>
    <w:rsid w:val="6BD8BDCC"/>
    <w:rsid w:val="6C7444DE"/>
    <w:rsid w:val="6CEDD9B5"/>
    <w:rsid w:val="6D52B469"/>
    <w:rsid w:val="6DD144AC"/>
    <w:rsid w:val="6DF4F1A7"/>
    <w:rsid w:val="6F036058"/>
    <w:rsid w:val="6F54E6C9"/>
    <w:rsid w:val="6F92BD43"/>
    <w:rsid w:val="6FEC1E07"/>
    <w:rsid w:val="7010C287"/>
    <w:rsid w:val="70D29D78"/>
    <w:rsid w:val="70D70275"/>
    <w:rsid w:val="70DDEDFC"/>
    <w:rsid w:val="70E611A7"/>
    <w:rsid w:val="70EAB0CF"/>
    <w:rsid w:val="70FFF5CD"/>
    <w:rsid w:val="711117F4"/>
    <w:rsid w:val="723B011A"/>
    <w:rsid w:val="72D74B16"/>
    <w:rsid w:val="73486349"/>
    <w:rsid w:val="73C0FB66"/>
    <w:rsid w:val="73FA2B7A"/>
    <w:rsid w:val="745B880B"/>
    <w:rsid w:val="755ABD1A"/>
    <w:rsid w:val="75AA35BF"/>
    <w:rsid w:val="75D00917"/>
    <w:rsid w:val="75E86F83"/>
    <w:rsid w:val="7680040B"/>
    <w:rsid w:val="776BD978"/>
    <w:rsid w:val="778CADCC"/>
    <w:rsid w:val="77934F24"/>
    <w:rsid w:val="78BCC9D3"/>
    <w:rsid w:val="7907A9D9"/>
    <w:rsid w:val="7920D236"/>
    <w:rsid w:val="7A0EA057"/>
    <w:rsid w:val="7A2866CE"/>
    <w:rsid w:val="7ABCA297"/>
    <w:rsid w:val="7AD56FEA"/>
    <w:rsid w:val="7B9AD31B"/>
    <w:rsid w:val="7C05EBC9"/>
    <w:rsid w:val="7C5872F8"/>
    <w:rsid w:val="7C6B39C6"/>
    <w:rsid w:val="7C8FFBCC"/>
    <w:rsid w:val="7C97929A"/>
    <w:rsid w:val="7CD2D567"/>
    <w:rsid w:val="7E4FFC22"/>
    <w:rsid w:val="7EB87566"/>
    <w:rsid w:val="7ED68139"/>
    <w:rsid w:val="7EE7AB4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1B8A6"/>
  <w15:docId w15:val="{32C57A1A-D5CB-4FF7-803E-DA62C299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63"/>
    <w:pPr>
      <w:spacing w:after="0" w:line="240" w:lineRule="auto"/>
      <w:jc w:val="both"/>
    </w:pPr>
    <w:rPr>
      <w:rFonts w:ascii="Calibri" w:hAnsi="Calibri"/>
      <w:b/>
    </w:rPr>
  </w:style>
  <w:style w:type="paragraph" w:styleId="Titre1">
    <w:name w:val="heading 1"/>
    <w:basedOn w:val="Normal"/>
    <w:next w:val="Normal"/>
    <w:link w:val="Titre1Car"/>
    <w:uiPriority w:val="9"/>
    <w:qFormat/>
    <w:rsid w:val="003A68F0"/>
    <w:pPr>
      <w:keepNext/>
      <w:keepLines/>
      <w:numPr>
        <w:numId w:val="1"/>
      </w:numPr>
      <w:tabs>
        <w:tab w:val="left" w:pos="567"/>
      </w:tabs>
      <w:spacing w:before="360"/>
      <w:outlineLvl w:val="0"/>
    </w:pPr>
    <w:rPr>
      <w:rFonts w:eastAsiaTheme="majorEastAsia" w:cstheme="majorBidi"/>
      <w:caps/>
      <w:color w:val="0C3455"/>
      <w:sz w:val="30"/>
      <w:szCs w:val="32"/>
    </w:rPr>
  </w:style>
  <w:style w:type="paragraph" w:styleId="Titre2">
    <w:name w:val="heading 2"/>
    <w:basedOn w:val="Normal"/>
    <w:next w:val="Normal"/>
    <w:link w:val="Titre2Car"/>
    <w:uiPriority w:val="9"/>
    <w:unhideWhenUsed/>
    <w:qFormat/>
    <w:rsid w:val="00AF2AA0"/>
    <w:pPr>
      <w:keepNext/>
      <w:keepLines/>
      <w:numPr>
        <w:ilvl w:val="1"/>
        <w:numId w:val="1"/>
      </w:numPr>
      <w:spacing w:before="40"/>
      <w:outlineLvl w:val="1"/>
    </w:pPr>
    <w:rPr>
      <w:rFonts w:eastAsiaTheme="majorEastAsia" w:cstheme="majorBidi"/>
      <w:color w:val="8DC640"/>
      <w:sz w:val="26"/>
      <w:szCs w:val="26"/>
    </w:rPr>
  </w:style>
  <w:style w:type="paragraph" w:styleId="Titre3">
    <w:name w:val="heading 3"/>
    <w:basedOn w:val="Normal"/>
    <w:next w:val="Normal"/>
    <w:link w:val="Titre3Car"/>
    <w:uiPriority w:val="9"/>
    <w:unhideWhenUsed/>
    <w:qFormat/>
    <w:rsid w:val="00382337"/>
    <w:pPr>
      <w:keepNext/>
      <w:keepLines/>
      <w:numPr>
        <w:ilvl w:val="2"/>
        <w:numId w:val="1"/>
      </w:numPr>
      <w:spacing w:before="40"/>
      <w:ind w:left="709" w:hanging="709"/>
      <w:outlineLvl w:val="2"/>
    </w:pPr>
    <w:rPr>
      <w:rFonts w:eastAsiaTheme="majorEastAsia" w:cstheme="majorBidi"/>
      <w:i/>
      <w:color w:val="14B1E7"/>
      <w:sz w:val="24"/>
      <w:szCs w:val="24"/>
    </w:rPr>
  </w:style>
  <w:style w:type="paragraph" w:styleId="Titre4">
    <w:name w:val="heading 4"/>
    <w:basedOn w:val="Normal"/>
    <w:next w:val="Normal"/>
    <w:link w:val="Titre4Car"/>
    <w:uiPriority w:val="9"/>
    <w:semiHidden/>
    <w:unhideWhenUsed/>
    <w:qFormat/>
    <w:rsid w:val="00B67F1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B67F1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B67F1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B67F1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B67F1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7F1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3B36"/>
    <w:pPr>
      <w:tabs>
        <w:tab w:val="center" w:pos="4320"/>
        <w:tab w:val="right" w:pos="8640"/>
      </w:tabs>
    </w:pPr>
  </w:style>
  <w:style w:type="character" w:customStyle="1" w:styleId="En-tteCar">
    <w:name w:val="En-tête Car"/>
    <w:basedOn w:val="Policepardfaut"/>
    <w:link w:val="En-tte"/>
    <w:uiPriority w:val="99"/>
    <w:rsid w:val="00543B36"/>
  </w:style>
  <w:style w:type="paragraph" w:styleId="Pieddepage">
    <w:name w:val="footer"/>
    <w:basedOn w:val="Normal"/>
    <w:link w:val="PieddepageCar"/>
    <w:unhideWhenUsed/>
    <w:rsid w:val="00543B36"/>
    <w:pPr>
      <w:tabs>
        <w:tab w:val="center" w:pos="4320"/>
        <w:tab w:val="right" w:pos="8640"/>
      </w:tabs>
    </w:pPr>
  </w:style>
  <w:style w:type="character" w:customStyle="1" w:styleId="PieddepageCar">
    <w:name w:val="Pied de page Car"/>
    <w:basedOn w:val="Policepardfaut"/>
    <w:link w:val="Pieddepage"/>
    <w:rsid w:val="00543B36"/>
  </w:style>
  <w:style w:type="paragraph" w:styleId="NormalWeb">
    <w:name w:val="Normal (Web)"/>
    <w:basedOn w:val="Normal"/>
    <w:uiPriority w:val="99"/>
    <w:semiHidden/>
    <w:unhideWhenUsed/>
    <w:rsid w:val="00543B36"/>
    <w:pPr>
      <w:spacing w:before="100" w:beforeAutospacing="1" w:after="100" w:afterAutospacing="1"/>
    </w:pPr>
    <w:rPr>
      <w:rFonts w:ascii="Times New Roman" w:eastAsia="Times New Roman" w:hAnsi="Times New Roman" w:cs="Times New Roman"/>
      <w:kern w:val="0"/>
      <w:sz w:val="24"/>
      <w:szCs w:val="24"/>
      <w:lang w:eastAsia="fr-CA"/>
      <w14:ligatures w14:val="none"/>
    </w:rPr>
  </w:style>
  <w:style w:type="paragraph" w:styleId="Paragraphedeliste">
    <w:name w:val="List Paragraph"/>
    <w:basedOn w:val="Normal"/>
    <w:link w:val="ParagraphedelisteCar"/>
    <w:uiPriority w:val="34"/>
    <w:qFormat/>
    <w:rsid w:val="00543B36"/>
    <w:pPr>
      <w:ind w:left="720"/>
      <w:contextualSpacing/>
    </w:pPr>
  </w:style>
  <w:style w:type="character" w:styleId="Marquedecommentaire">
    <w:name w:val="annotation reference"/>
    <w:basedOn w:val="Policepardfaut"/>
    <w:semiHidden/>
    <w:unhideWhenUsed/>
    <w:rsid w:val="001B69D5"/>
    <w:rPr>
      <w:sz w:val="16"/>
      <w:szCs w:val="16"/>
    </w:rPr>
  </w:style>
  <w:style w:type="paragraph" w:styleId="Commentaire">
    <w:name w:val="annotation text"/>
    <w:basedOn w:val="Normal"/>
    <w:link w:val="CommentaireCar"/>
    <w:unhideWhenUsed/>
    <w:rsid w:val="001B69D5"/>
    <w:rPr>
      <w:szCs w:val="20"/>
    </w:rPr>
  </w:style>
  <w:style w:type="character" w:customStyle="1" w:styleId="CommentaireCar">
    <w:name w:val="Commentaire Car"/>
    <w:basedOn w:val="Policepardfaut"/>
    <w:link w:val="Commentaire"/>
    <w:rsid w:val="001B69D5"/>
    <w:rPr>
      <w:sz w:val="20"/>
      <w:szCs w:val="20"/>
    </w:rPr>
  </w:style>
  <w:style w:type="paragraph" w:styleId="Objetducommentaire">
    <w:name w:val="annotation subject"/>
    <w:basedOn w:val="Commentaire"/>
    <w:next w:val="Commentaire"/>
    <w:link w:val="ObjetducommentaireCar"/>
    <w:uiPriority w:val="99"/>
    <w:semiHidden/>
    <w:unhideWhenUsed/>
    <w:rsid w:val="001B69D5"/>
    <w:rPr>
      <w:b w:val="0"/>
      <w:bCs/>
    </w:rPr>
  </w:style>
  <w:style w:type="character" w:customStyle="1" w:styleId="ObjetducommentaireCar">
    <w:name w:val="Objet du commentaire Car"/>
    <w:basedOn w:val="CommentaireCar"/>
    <w:link w:val="Objetducommentaire"/>
    <w:uiPriority w:val="99"/>
    <w:semiHidden/>
    <w:rsid w:val="001B69D5"/>
    <w:rPr>
      <w:b/>
      <w:bCs/>
      <w:sz w:val="20"/>
      <w:szCs w:val="20"/>
    </w:rPr>
  </w:style>
  <w:style w:type="character" w:styleId="Mention">
    <w:name w:val="Mention"/>
    <w:basedOn w:val="Policepardfaut"/>
    <w:uiPriority w:val="99"/>
    <w:unhideWhenUsed/>
    <w:rPr>
      <w:color w:val="2B579A"/>
      <w:shd w:val="clear" w:color="auto" w:fill="E6E6E6"/>
    </w:rPr>
  </w:style>
  <w:style w:type="paragraph" w:customStyle="1" w:styleId="paragraph">
    <w:name w:val="paragraph"/>
    <w:basedOn w:val="Normal"/>
    <w:rsid w:val="003D01BE"/>
    <w:pPr>
      <w:spacing w:before="100" w:beforeAutospacing="1" w:after="100" w:afterAutospacing="1"/>
    </w:pPr>
    <w:rPr>
      <w:rFonts w:ascii="Times New Roman" w:eastAsia="Times New Roman" w:hAnsi="Times New Roman" w:cs="Times New Roman"/>
      <w:kern w:val="0"/>
      <w:sz w:val="24"/>
      <w:szCs w:val="24"/>
      <w:lang w:eastAsia="fr-CA"/>
    </w:rPr>
  </w:style>
  <w:style w:type="character" w:customStyle="1" w:styleId="normaltextrun">
    <w:name w:val="normaltextrun"/>
    <w:basedOn w:val="Policepardfaut"/>
    <w:rsid w:val="003D01BE"/>
  </w:style>
  <w:style w:type="character" w:customStyle="1" w:styleId="eop">
    <w:name w:val="eop"/>
    <w:basedOn w:val="Policepardfaut"/>
    <w:rsid w:val="003D01BE"/>
  </w:style>
  <w:style w:type="paragraph" w:styleId="Notedebasdepage">
    <w:name w:val="footnote text"/>
    <w:basedOn w:val="Normal"/>
    <w:link w:val="NotedebasdepageCar"/>
    <w:uiPriority w:val="99"/>
    <w:semiHidden/>
    <w:unhideWhenUsed/>
    <w:rsid w:val="00716107"/>
    <w:rPr>
      <w:szCs w:val="20"/>
    </w:rPr>
  </w:style>
  <w:style w:type="character" w:customStyle="1" w:styleId="NotedebasdepageCar">
    <w:name w:val="Note de bas de page Car"/>
    <w:basedOn w:val="Policepardfaut"/>
    <w:link w:val="Notedebasdepage"/>
    <w:uiPriority w:val="99"/>
    <w:semiHidden/>
    <w:rsid w:val="00716107"/>
    <w:rPr>
      <w:sz w:val="20"/>
      <w:szCs w:val="20"/>
    </w:rPr>
  </w:style>
  <w:style w:type="character" w:styleId="Appelnotedebasdep">
    <w:name w:val="footnote reference"/>
    <w:basedOn w:val="Policepardfaut"/>
    <w:uiPriority w:val="99"/>
    <w:semiHidden/>
    <w:unhideWhenUsed/>
    <w:rsid w:val="00716107"/>
    <w:rPr>
      <w:vertAlign w:val="superscript"/>
    </w:rPr>
  </w:style>
  <w:style w:type="character" w:styleId="Lienhypertexte">
    <w:name w:val="Hyperlink"/>
    <w:basedOn w:val="Policepardfaut"/>
    <w:uiPriority w:val="99"/>
    <w:unhideWhenUsed/>
    <w:rsid w:val="00485264"/>
    <w:rPr>
      <w:color w:val="0000FF"/>
      <w:u w:val="single"/>
    </w:rPr>
  </w:style>
  <w:style w:type="character" w:customStyle="1" w:styleId="ui-provider">
    <w:name w:val="ui-provider"/>
    <w:basedOn w:val="Policepardfaut"/>
    <w:rsid w:val="00332225"/>
  </w:style>
  <w:style w:type="table" w:styleId="Grilledutableau">
    <w:name w:val="Table Grid"/>
    <w:basedOn w:val="TableauNormal"/>
    <w:uiPriority w:val="59"/>
    <w:rsid w:val="00332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A4449"/>
    <w:rPr>
      <w:color w:val="605E5C"/>
      <w:shd w:val="clear" w:color="auto" w:fill="E1DFDD"/>
    </w:rPr>
  </w:style>
  <w:style w:type="character" w:styleId="Lienhypertextesuivivisit">
    <w:name w:val="FollowedHyperlink"/>
    <w:basedOn w:val="Policepardfaut"/>
    <w:uiPriority w:val="99"/>
    <w:semiHidden/>
    <w:unhideWhenUsed/>
    <w:rsid w:val="00122CA0"/>
    <w:rPr>
      <w:color w:val="954F72" w:themeColor="followedHyperlink"/>
      <w:u w:val="single"/>
    </w:rPr>
  </w:style>
  <w:style w:type="character" w:customStyle="1" w:styleId="Titre1Car">
    <w:name w:val="Titre 1 Car"/>
    <w:basedOn w:val="Policepardfaut"/>
    <w:link w:val="Titre1"/>
    <w:uiPriority w:val="9"/>
    <w:rsid w:val="003A68F0"/>
    <w:rPr>
      <w:rFonts w:ascii="Calibri" w:eastAsiaTheme="majorEastAsia" w:hAnsi="Calibri" w:cstheme="majorBidi"/>
      <w:b/>
      <w:caps/>
      <w:color w:val="0C3455"/>
      <w:sz w:val="30"/>
      <w:szCs w:val="32"/>
    </w:rPr>
  </w:style>
  <w:style w:type="character" w:customStyle="1" w:styleId="Titre2Car">
    <w:name w:val="Titre 2 Car"/>
    <w:basedOn w:val="Policepardfaut"/>
    <w:link w:val="Titre2"/>
    <w:uiPriority w:val="9"/>
    <w:rsid w:val="00AF2AA0"/>
    <w:rPr>
      <w:rFonts w:ascii="Calibri" w:eastAsiaTheme="majorEastAsia" w:hAnsi="Calibri" w:cstheme="majorBidi"/>
      <w:b/>
      <w:color w:val="8DC640"/>
      <w:sz w:val="26"/>
      <w:szCs w:val="26"/>
    </w:rPr>
  </w:style>
  <w:style w:type="paragraph" w:customStyle="1" w:styleId="Default">
    <w:name w:val="Default"/>
    <w:rsid w:val="00D6186B"/>
    <w:pPr>
      <w:autoSpaceDE w:val="0"/>
      <w:autoSpaceDN w:val="0"/>
      <w:adjustRightInd w:val="0"/>
      <w:spacing w:after="0" w:line="240" w:lineRule="auto"/>
    </w:pPr>
    <w:rPr>
      <w:rFonts w:ascii="Arial Narrow" w:hAnsi="Arial Narrow" w:cs="Arial Narrow"/>
      <w:color w:val="000000"/>
      <w:kern w:val="0"/>
      <w:sz w:val="24"/>
      <w:szCs w:val="24"/>
    </w:rPr>
  </w:style>
  <w:style w:type="paragraph" w:styleId="Sansinterligne">
    <w:name w:val="No Spacing"/>
    <w:link w:val="SansinterligneCar"/>
    <w:uiPriority w:val="1"/>
    <w:qFormat/>
    <w:rsid w:val="00D6186B"/>
    <w:pPr>
      <w:spacing w:after="0" w:line="240" w:lineRule="auto"/>
    </w:pPr>
    <w:rPr>
      <w:rFonts w:ascii="Montserrat" w:eastAsiaTheme="minorEastAsia" w:hAnsi="Montserrat"/>
      <w:kern w:val="0"/>
      <w:lang w:eastAsia="fr-CA"/>
    </w:rPr>
  </w:style>
  <w:style w:type="character" w:customStyle="1" w:styleId="SansinterligneCar">
    <w:name w:val="Sans interligne Car"/>
    <w:basedOn w:val="Policepardfaut"/>
    <w:link w:val="Sansinterligne"/>
    <w:uiPriority w:val="1"/>
    <w:rsid w:val="00D6186B"/>
    <w:rPr>
      <w:rFonts w:ascii="Montserrat" w:eastAsiaTheme="minorEastAsia" w:hAnsi="Montserrat"/>
      <w:kern w:val="0"/>
      <w:lang w:eastAsia="fr-CA"/>
    </w:rPr>
  </w:style>
  <w:style w:type="paragraph" w:styleId="En-ttedetabledesmatires">
    <w:name w:val="TOC Heading"/>
    <w:basedOn w:val="Titre1"/>
    <w:next w:val="Normal"/>
    <w:uiPriority w:val="39"/>
    <w:unhideWhenUsed/>
    <w:qFormat/>
    <w:rsid w:val="00C90245"/>
    <w:pPr>
      <w:outlineLvl w:val="9"/>
    </w:pPr>
    <w:rPr>
      <w:rFonts w:asciiTheme="majorHAnsi" w:hAnsiTheme="majorHAnsi"/>
      <w:b w:val="0"/>
      <w:color w:val="2E74B5" w:themeColor="accent1" w:themeShade="BF"/>
      <w:kern w:val="0"/>
      <w:sz w:val="32"/>
      <w:lang w:eastAsia="fr-CA"/>
    </w:rPr>
  </w:style>
  <w:style w:type="paragraph" w:styleId="TM1">
    <w:name w:val="toc 1"/>
    <w:basedOn w:val="Normal"/>
    <w:next w:val="Normal"/>
    <w:autoRedefine/>
    <w:uiPriority w:val="39"/>
    <w:unhideWhenUsed/>
    <w:rsid w:val="00C90245"/>
    <w:pPr>
      <w:spacing w:after="100"/>
    </w:pPr>
  </w:style>
  <w:style w:type="paragraph" w:styleId="TM2">
    <w:name w:val="toc 2"/>
    <w:basedOn w:val="Normal"/>
    <w:next w:val="Normal"/>
    <w:autoRedefine/>
    <w:uiPriority w:val="39"/>
    <w:unhideWhenUsed/>
    <w:rsid w:val="00E01A6B"/>
    <w:pPr>
      <w:tabs>
        <w:tab w:val="left" w:pos="1134"/>
        <w:tab w:val="right" w:leader="dot" w:pos="8828"/>
      </w:tabs>
      <w:spacing w:after="100"/>
      <w:ind w:left="462"/>
    </w:pPr>
    <w:rPr>
      <w:b w:val="0"/>
    </w:rPr>
  </w:style>
  <w:style w:type="character" w:customStyle="1" w:styleId="Titre3Car">
    <w:name w:val="Titre 3 Car"/>
    <w:basedOn w:val="Policepardfaut"/>
    <w:link w:val="Titre3"/>
    <w:uiPriority w:val="9"/>
    <w:rsid w:val="00382337"/>
    <w:rPr>
      <w:rFonts w:ascii="Calibri" w:eastAsiaTheme="majorEastAsia" w:hAnsi="Calibri" w:cstheme="majorBidi"/>
      <w:b/>
      <w:i/>
      <w:color w:val="14B1E7"/>
      <w:sz w:val="24"/>
      <w:szCs w:val="24"/>
    </w:rPr>
  </w:style>
  <w:style w:type="paragraph" w:styleId="TM3">
    <w:name w:val="toc 3"/>
    <w:basedOn w:val="Normal"/>
    <w:next w:val="Normal"/>
    <w:autoRedefine/>
    <w:uiPriority w:val="39"/>
    <w:unhideWhenUsed/>
    <w:rsid w:val="00AD22FB"/>
    <w:pPr>
      <w:tabs>
        <w:tab w:val="left" w:pos="1843"/>
        <w:tab w:val="right" w:leader="dot" w:pos="8828"/>
      </w:tabs>
      <w:spacing w:after="100"/>
      <w:ind w:left="1134"/>
    </w:pPr>
    <w:rPr>
      <w:b w:val="0"/>
    </w:rPr>
  </w:style>
  <w:style w:type="character" w:customStyle="1" w:styleId="Titre4Car">
    <w:name w:val="Titre 4 Car"/>
    <w:basedOn w:val="Policepardfaut"/>
    <w:link w:val="Titre4"/>
    <w:uiPriority w:val="9"/>
    <w:semiHidden/>
    <w:rsid w:val="00B67F11"/>
    <w:rPr>
      <w:rFonts w:asciiTheme="majorHAnsi" w:eastAsiaTheme="majorEastAsia" w:hAnsiTheme="majorHAnsi" w:cstheme="majorBidi"/>
      <w:b/>
      <w:i/>
      <w:iCs/>
      <w:color w:val="2E74B5" w:themeColor="accent1" w:themeShade="BF"/>
    </w:rPr>
  </w:style>
  <w:style w:type="character" w:customStyle="1" w:styleId="Titre5Car">
    <w:name w:val="Titre 5 Car"/>
    <w:basedOn w:val="Policepardfaut"/>
    <w:link w:val="Titre5"/>
    <w:uiPriority w:val="9"/>
    <w:semiHidden/>
    <w:rsid w:val="00B67F11"/>
    <w:rPr>
      <w:rFonts w:asciiTheme="majorHAnsi" w:eastAsiaTheme="majorEastAsia" w:hAnsiTheme="majorHAnsi" w:cstheme="majorBidi"/>
      <w:b/>
      <w:color w:val="2E74B5" w:themeColor="accent1" w:themeShade="BF"/>
    </w:rPr>
  </w:style>
  <w:style w:type="character" w:customStyle="1" w:styleId="Titre6Car">
    <w:name w:val="Titre 6 Car"/>
    <w:basedOn w:val="Policepardfaut"/>
    <w:link w:val="Titre6"/>
    <w:uiPriority w:val="9"/>
    <w:semiHidden/>
    <w:rsid w:val="00B67F11"/>
    <w:rPr>
      <w:rFonts w:asciiTheme="majorHAnsi" w:eastAsiaTheme="majorEastAsia" w:hAnsiTheme="majorHAnsi" w:cstheme="majorBidi"/>
      <w:b/>
      <w:color w:val="1F4D78" w:themeColor="accent1" w:themeShade="7F"/>
    </w:rPr>
  </w:style>
  <w:style w:type="character" w:customStyle="1" w:styleId="Titre7Car">
    <w:name w:val="Titre 7 Car"/>
    <w:basedOn w:val="Policepardfaut"/>
    <w:link w:val="Titre7"/>
    <w:uiPriority w:val="9"/>
    <w:semiHidden/>
    <w:rsid w:val="00B67F11"/>
    <w:rPr>
      <w:rFonts w:asciiTheme="majorHAnsi" w:eastAsiaTheme="majorEastAsia" w:hAnsiTheme="majorHAnsi" w:cstheme="majorBidi"/>
      <w:b/>
      <w:i/>
      <w:iCs/>
      <w:color w:val="1F4D78" w:themeColor="accent1" w:themeShade="7F"/>
    </w:rPr>
  </w:style>
  <w:style w:type="character" w:customStyle="1" w:styleId="Titre8Car">
    <w:name w:val="Titre 8 Car"/>
    <w:basedOn w:val="Policepardfaut"/>
    <w:link w:val="Titre8"/>
    <w:uiPriority w:val="9"/>
    <w:semiHidden/>
    <w:rsid w:val="00B67F11"/>
    <w:rPr>
      <w:rFonts w:asciiTheme="majorHAnsi" w:eastAsiaTheme="majorEastAsia" w:hAnsiTheme="majorHAnsi" w:cstheme="majorBidi"/>
      <w:b/>
      <w:color w:val="272727" w:themeColor="text1" w:themeTint="D8"/>
      <w:sz w:val="21"/>
      <w:szCs w:val="21"/>
    </w:rPr>
  </w:style>
  <w:style w:type="character" w:customStyle="1" w:styleId="Titre9Car">
    <w:name w:val="Titre 9 Car"/>
    <w:basedOn w:val="Policepardfaut"/>
    <w:link w:val="Titre9"/>
    <w:uiPriority w:val="9"/>
    <w:semiHidden/>
    <w:rsid w:val="00B67F11"/>
    <w:rPr>
      <w:rFonts w:asciiTheme="majorHAnsi" w:eastAsiaTheme="majorEastAsia" w:hAnsiTheme="majorHAnsi" w:cstheme="majorBidi"/>
      <w:b/>
      <w:i/>
      <w:iCs/>
      <w:color w:val="272727" w:themeColor="text1" w:themeTint="D8"/>
      <w:sz w:val="21"/>
      <w:szCs w:val="21"/>
    </w:rPr>
  </w:style>
  <w:style w:type="character" w:customStyle="1" w:styleId="ParagraphedelisteCar">
    <w:name w:val="Paragraphe de liste Car"/>
    <w:basedOn w:val="Policepardfaut"/>
    <w:link w:val="Paragraphedeliste"/>
    <w:uiPriority w:val="34"/>
    <w:rsid w:val="009D1CCA"/>
    <w:rPr>
      <w:rFonts w:ascii="Calibri" w:hAnsi="Calibri"/>
      <w:b/>
    </w:rPr>
  </w:style>
  <w:style w:type="paragraph" w:customStyle="1" w:styleId="TableParagraph">
    <w:name w:val="Table Paragraph"/>
    <w:basedOn w:val="Normal"/>
    <w:uiPriority w:val="1"/>
    <w:qFormat/>
    <w:rsid w:val="008C1215"/>
    <w:pPr>
      <w:widowControl w:val="0"/>
      <w:autoSpaceDE w:val="0"/>
      <w:autoSpaceDN w:val="0"/>
    </w:pPr>
    <w:rPr>
      <w:rFonts w:eastAsia="Calibri" w:cs="Calibri"/>
      <w:b w:val="0"/>
      <w:kern w:val="0"/>
      <w:lang w:eastAsia="fr-CA"/>
      <w14:ligatures w14:val="none"/>
    </w:rPr>
  </w:style>
  <w:style w:type="paragraph" w:customStyle="1" w:styleId="BlocTitre">
    <w:name w:val="Bloc Titre"/>
    <w:basedOn w:val="Normal"/>
    <w:rsid w:val="008C1215"/>
    <w:pPr>
      <w:spacing w:before="240" w:after="240"/>
      <w:jc w:val="left"/>
    </w:pPr>
    <w:rPr>
      <w:rFonts w:ascii="Times" w:eastAsia="Times New Roman" w:hAnsi="Times" w:cs="Times New Roman"/>
      <w:kern w:val="0"/>
      <w:sz w:val="24"/>
      <w:szCs w:val="20"/>
      <w:lang w:val="fr-FR" w:eastAsia="fr-FR"/>
      <w14:ligatures w14:val="none"/>
    </w:rPr>
  </w:style>
  <w:style w:type="paragraph" w:styleId="Rvision">
    <w:name w:val="Revision"/>
    <w:hidden/>
    <w:uiPriority w:val="99"/>
    <w:semiHidden/>
    <w:rsid w:val="005D3E36"/>
    <w:pPr>
      <w:spacing w:after="0" w:line="240" w:lineRule="auto"/>
    </w:pPr>
    <w:rPr>
      <w:rFonts w:ascii="Calibri" w:hAnsi="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1147">
      <w:bodyDiv w:val="1"/>
      <w:marLeft w:val="0"/>
      <w:marRight w:val="0"/>
      <w:marTop w:val="0"/>
      <w:marBottom w:val="0"/>
      <w:divBdr>
        <w:top w:val="none" w:sz="0" w:space="0" w:color="auto"/>
        <w:left w:val="none" w:sz="0" w:space="0" w:color="auto"/>
        <w:bottom w:val="none" w:sz="0" w:space="0" w:color="auto"/>
        <w:right w:val="none" w:sz="0" w:space="0" w:color="auto"/>
      </w:divBdr>
    </w:div>
    <w:div w:id="454711753">
      <w:bodyDiv w:val="1"/>
      <w:marLeft w:val="0"/>
      <w:marRight w:val="0"/>
      <w:marTop w:val="0"/>
      <w:marBottom w:val="0"/>
      <w:divBdr>
        <w:top w:val="none" w:sz="0" w:space="0" w:color="auto"/>
        <w:left w:val="none" w:sz="0" w:space="0" w:color="auto"/>
        <w:bottom w:val="none" w:sz="0" w:space="0" w:color="auto"/>
        <w:right w:val="none" w:sz="0" w:space="0" w:color="auto"/>
      </w:divBdr>
    </w:div>
    <w:div w:id="653341647">
      <w:bodyDiv w:val="1"/>
      <w:marLeft w:val="0"/>
      <w:marRight w:val="0"/>
      <w:marTop w:val="0"/>
      <w:marBottom w:val="0"/>
      <w:divBdr>
        <w:top w:val="none" w:sz="0" w:space="0" w:color="auto"/>
        <w:left w:val="none" w:sz="0" w:space="0" w:color="auto"/>
        <w:bottom w:val="none" w:sz="0" w:space="0" w:color="auto"/>
        <w:right w:val="none" w:sz="0" w:space="0" w:color="auto"/>
      </w:divBdr>
      <w:divsChild>
        <w:div w:id="1074933444">
          <w:marLeft w:val="0"/>
          <w:marRight w:val="0"/>
          <w:marTop w:val="0"/>
          <w:marBottom w:val="0"/>
          <w:divBdr>
            <w:top w:val="none" w:sz="0" w:space="0" w:color="auto"/>
            <w:left w:val="none" w:sz="0" w:space="0" w:color="auto"/>
            <w:bottom w:val="none" w:sz="0" w:space="0" w:color="auto"/>
            <w:right w:val="none" w:sz="0" w:space="0" w:color="auto"/>
          </w:divBdr>
        </w:div>
        <w:div w:id="1950770517">
          <w:marLeft w:val="0"/>
          <w:marRight w:val="0"/>
          <w:marTop w:val="0"/>
          <w:marBottom w:val="0"/>
          <w:divBdr>
            <w:top w:val="none" w:sz="0" w:space="0" w:color="auto"/>
            <w:left w:val="none" w:sz="0" w:space="0" w:color="auto"/>
            <w:bottom w:val="none" w:sz="0" w:space="0" w:color="auto"/>
            <w:right w:val="none" w:sz="0" w:space="0" w:color="auto"/>
          </w:divBdr>
        </w:div>
      </w:divsChild>
    </w:div>
    <w:div w:id="933779476">
      <w:bodyDiv w:val="1"/>
      <w:marLeft w:val="0"/>
      <w:marRight w:val="0"/>
      <w:marTop w:val="0"/>
      <w:marBottom w:val="0"/>
      <w:divBdr>
        <w:top w:val="none" w:sz="0" w:space="0" w:color="auto"/>
        <w:left w:val="none" w:sz="0" w:space="0" w:color="auto"/>
        <w:bottom w:val="none" w:sz="0" w:space="0" w:color="auto"/>
        <w:right w:val="none" w:sz="0" w:space="0" w:color="auto"/>
      </w:divBdr>
    </w:div>
    <w:div w:id="1150248366">
      <w:bodyDiv w:val="1"/>
      <w:marLeft w:val="0"/>
      <w:marRight w:val="0"/>
      <w:marTop w:val="0"/>
      <w:marBottom w:val="0"/>
      <w:divBdr>
        <w:top w:val="none" w:sz="0" w:space="0" w:color="auto"/>
        <w:left w:val="none" w:sz="0" w:space="0" w:color="auto"/>
        <w:bottom w:val="none" w:sz="0" w:space="0" w:color="auto"/>
        <w:right w:val="none" w:sz="0" w:space="0" w:color="auto"/>
      </w:divBdr>
    </w:div>
    <w:div w:id="1184786217">
      <w:bodyDiv w:val="1"/>
      <w:marLeft w:val="0"/>
      <w:marRight w:val="0"/>
      <w:marTop w:val="0"/>
      <w:marBottom w:val="0"/>
      <w:divBdr>
        <w:top w:val="none" w:sz="0" w:space="0" w:color="auto"/>
        <w:left w:val="none" w:sz="0" w:space="0" w:color="auto"/>
        <w:bottom w:val="none" w:sz="0" w:space="0" w:color="auto"/>
        <w:right w:val="none" w:sz="0" w:space="0" w:color="auto"/>
      </w:divBdr>
    </w:div>
    <w:div w:id="1419864039">
      <w:bodyDiv w:val="1"/>
      <w:marLeft w:val="0"/>
      <w:marRight w:val="0"/>
      <w:marTop w:val="0"/>
      <w:marBottom w:val="0"/>
      <w:divBdr>
        <w:top w:val="none" w:sz="0" w:space="0" w:color="auto"/>
        <w:left w:val="none" w:sz="0" w:space="0" w:color="auto"/>
        <w:bottom w:val="none" w:sz="0" w:space="0" w:color="auto"/>
        <w:right w:val="none" w:sz="0" w:space="0" w:color="auto"/>
      </w:divBdr>
    </w:div>
    <w:div w:id="144287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mareussite.cegepmontpetit.ca/cegep/mon-parcours/mon-programme/cahiers-de-programm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mareussite.cegepmontpetit.ca/cegep/mon-parcours/mon-programme/cahiers-de-programm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egepmontpetit.ca/cegep/a-propos-du-cegep/reglements-et-politiques"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mareussite.cegepmontpetit.ca/cegep/parcours-davenir/pha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31CE4709BB341949F46935D1F0A58" ma:contentTypeVersion="6" ma:contentTypeDescription="Crée un document." ma:contentTypeScope="" ma:versionID="cc3a93dd9e3f75d0eb61f924ceeddf30">
  <xsd:schema xmlns:xsd="http://www.w3.org/2001/XMLSchema" xmlns:xs="http://www.w3.org/2001/XMLSchema" xmlns:p="http://schemas.microsoft.com/office/2006/metadata/properties" xmlns:ns2="e8e321b3-2cc6-4a5a-b533-f032153f0675" xmlns:ns3="07d35e3b-2290-4983-b0d7-bffe0efacc75" targetNamespace="http://schemas.microsoft.com/office/2006/metadata/properties" ma:root="true" ma:fieldsID="43e21415fcfedd76930d2fdb213f9c64" ns2:_="" ns3:_="">
    <xsd:import namespace="e8e321b3-2cc6-4a5a-b533-f032153f0675"/>
    <xsd:import namespace="07d35e3b-2290-4983-b0d7-bffe0efacc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321b3-2cc6-4a5a-b533-f032153f0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35e3b-2290-4983-b0d7-bffe0efacc75"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AC191-827F-4E3A-AD81-DE1E95180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321b3-2cc6-4a5a-b533-f032153f0675"/>
    <ds:schemaRef ds:uri="07d35e3b-2290-4983-b0d7-bffe0efac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6088EC-20C3-4668-AC49-222394B21E2A}">
  <ds:schemaRefs>
    <ds:schemaRef ds:uri="http://schemas.microsoft.com/sharepoint/v3/contenttype/forms"/>
  </ds:schemaRefs>
</ds:datastoreItem>
</file>

<file path=customXml/itemProps3.xml><?xml version="1.0" encoding="utf-8"?>
<ds:datastoreItem xmlns:ds="http://schemas.openxmlformats.org/officeDocument/2006/customXml" ds:itemID="{E34030F6-7F49-48D3-B319-F5B3805F283E}">
  <ds:schemaRefs>
    <ds:schemaRef ds:uri="http://schemas.openxmlformats.org/officeDocument/2006/bibliography"/>
  </ds:schemaRefs>
</ds:datastoreItem>
</file>

<file path=customXml/itemProps4.xml><?xml version="1.0" encoding="utf-8"?>
<ds:datastoreItem xmlns:ds="http://schemas.openxmlformats.org/officeDocument/2006/customXml" ds:itemID="{51168987-96A0-4426-88A4-E3CCD72FCE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1187</TotalTime>
  <Pages>11</Pages>
  <Words>3234</Words>
  <Characters>17793</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20986</CharactersWithSpaces>
  <SharedDoc>false</SharedDoc>
  <HLinks>
    <vt:vector size="210" baseType="variant">
      <vt:variant>
        <vt:i4>2687079</vt:i4>
      </vt:variant>
      <vt:variant>
        <vt:i4>192</vt:i4>
      </vt:variant>
      <vt:variant>
        <vt:i4>0</vt:i4>
      </vt:variant>
      <vt:variant>
        <vt:i4>5</vt:i4>
      </vt:variant>
      <vt:variant>
        <vt:lpwstr>https://www.umontreal.ca/reci/</vt:lpwstr>
      </vt:variant>
      <vt:variant>
        <vt:lpwstr/>
      </vt:variant>
      <vt:variant>
        <vt:i4>4390977</vt:i4>
      </vt:variant>
      <vt:variant>
        <vt:i4>189</vt:i4>
      </vt:variant>
      <vt:variant>
        <vt:i4>0</vt:i4>
      </vt:variant>
      <vt:variant>
        <vt:i4>5</vt:i4>
      </vt:variant>
      <vt:variant>
        <vt:lpwstr>https://eductive.ca/ressource/les-cheminements-au-college-de-bois-de-boulogne-favoriser-la-reussite-en-encourageant-lengagement-parascolaire</vt:lpwstr>
      </vt:variant>
      <vt:variant>
        <vt:lpwstr/>
      </vt:variant>
      <vt:variant>
        <vt:i4>2687079</vt:i4>
      </vt:variant>
      <vt:variant>
        <vt:i4>186</vt:i4>
      </vt:variant>
      <vt:variant>
        <vt:i4>0</vt:i4>
      </vt:variant>
      <vt:variant>
        <vt:i4>5</vt:i4>
      </vt:variant>
      <vt:variant>
        <vt:lpwstr>https://www.umontreal.ca/reci/</vt:lpwstr>
      </vt:variant>
      <vt:variant>
        <vt:lpwstr/>
      </vt:variant>
      <vt:variant>
        <vt:i4>4390977</vt:i4>
      </vt:variant>
      <vt:variant>
        <vt:i4>183</vt:i4>
      </vt:variant>
      <vt:variant>
        <vt:i4>0</vt:i4>
      </vt:variant>
      <vt:variant>
        <vt:i4>5</vt:i4>
      </vt:variant>
      <vt:variant>
        <vt:lpwstr>https://eductive.ca/ressource/les-cheminements-au-college-de-bois-de-boulogne-favoriser-la-reussite-en-encourageant-lengagement-parascolaire/</vt:lpwstr>
      </vt:variant>
      <vt:variant>
        <vt:lpwstr/>
      </vt:variant>
      <vt:variant>
        <vt:i4>1245239</vt:i4>
      </vt:variant>
      <vt:variant>
        <vt:i4>176</vt:i4>
      </vt:variant>
      <vt:variant>
        <vt:i4>0</vt:i4>
      </vt:variant>
      <vt:variant>
        <vt:i4>5</vt:i4>
      </vt:variant>
      <vt:variant>
        <vt:lpwstr/>
      </vt:variant>
      <vt:variant>
        <vt:lpwstr>_Toc157761771</vt:lpwstr>
      </vt:variant>
      <vt:variant>
        <vt:i4>1245239</vt:i4>
      </vt:variant>
      <vt:variant>
        <vt:i4>170</vt:i4>
      </vt:variant>
      <vt:variant>
        <vt:i4>0</vt:i4>
      </vt:variant>
      <vt:variant>
        <vt:i4>5</vt:i4>
      </vt:variant>
      <vt:variant>
        <vt:lpwstr/>
      </vt:variant>
      <vt:variant>
        <vt:lpwstr>_Toc157761770</vt:lpwstr>
      </vt:variant>
      <vt:variant>
        <vt:i4>1179703</vt:i4>
      </vt:variant>
      <vt:variant>
        <vt:i4>164</vt:i4>
      </vt:variant>
      <vt:variant>
        <vt:i4>0</vt:i4>
      </vt:variant>
      <vt:variant>
        <vt:i4>5</vt:i4>
      </vt:variant>
      <vt:variant>
        <vt:lpwstr/>
      </vt:variant>
      <vt:variant>
        <vt:lpwstr>_Toc157761769</vt:lpwstr>
      </vt:variant>
      <vt:variant>
        <vt:i4>1179703</vt:i4>
      </vt:variant>
      <vt:variant>
        <vt:i4>158</vt:i4>
      </vt:variant>
      <vt:variant>
        <vt:i4>0</vt:i4>
      </vt:variant>
      <vt:variant>
        <vt:i4>5</vt:i4>
      </vt:variant>
      <vt:variant>
        <vt:lpwstr/>
      </vt:variant>
      <vt:variant>
        <vt:lpwstr>_Toc157761768</vt:lpwstr>
      </vt:variant>
      <vt:variant>
        <vt:i4>1179703</vt:i4>
      </vt:variant>
      <vt:variant>
        <vt:i4>152</vt:i4>
      </vt:variant>
      <vt:variant>
        <vt:i4>0</vt:i4>
      </vt:variant>
      <vt:variant>
        <vt:i4>5</vt:i4>
      </vt:variant>
      <vt:variant>
        <vt:lpwstr/>
      </vt:variant>
      <vt:variant>
        <vt:lpwstr>_Toc157761767</vt:lpwstr>
      </vt:variant>
      <vt:variant>
        <vt:i4>1179703</vt:i4>
      </vt:variant>
      <vt:variant>
        <vt:i4>146</vt:i4>
      </vt:variant>
      <vt:variant>
        <vt:i4>0</vt:i4>
      </vt:variant>
      <vt:variant>
        <vt:i4>5</vt:i4>
      </vt:variant>
      <vt:variant>
        <vt:lpwstr/>
      </vt:variant>
      <vt:variant>
        <vt:lpwstr>_Toc157761766</vt:lpwstr>
      </vt:variant>
      <vt:variant>
        <vt:i4>1179703</vt:i4>
      </vt:variant>
      <vt:variant>
        <vt:i4>140</vt:i4>
      </vt:variant>
      <vt:variant>
        <vt:i4>0</vt:i4>
      </vt:variant>
      <vt:variant>
        <vt:i4>5</vt:i4>
      </vt:variant>
      <vt:variant>
        <vt:lpwstr/>
      </vt:variant>
      <vt:variant>
        <vt:lpwstr>_Toc157761765</vt:lpwstr>
      </vt:variant>
      <vt:variant>
        <vt:i4>1179703</vt:i4>
      </vt:variant>
      <vt:variant>
        <vt:i4>134</vt:i4>
      </vt:variant>
      <vt:variant>
        <vt:i4>0</vt:i4>
      </vt:variant>
      <vt:variant>
        <vt:i4>5</vt:i4>
      </vt:variant>
      <vt:variant>
        <vt:lpwstr/>
      </vt:variant>
      <vt:variant>
        <vt:lpwstr>_Toc157761764</vt:lpwstr>
      </vt:variant>
      <vt:variant>
        <vt:i4>1179703</vt:i4>
      </vt:variant>
      <vt:variant>
        <vt:i4>128</vt:i4>
      </vt:variant>
      <vt:variant>
        <vt:i4>0</vt:i4>
      </vt:variant>
      <vt:variant>
        <vt:i4>5</vt:i4>
      </vt:variant>
      <vt:variant>
        <vt:lpwstr/>
      </vt:variant>
      <vt:variant>
        <vt:lpwstr>_Toc157761763</vt:lpwstr>
      </vt:variant>
      <vt:variant>
        <vt:i4>1179703</vt:i4>
      </vt:variant>
      <vt:variant>
        <vt:i4>122</vt:i4>
      </vt:variant>
      <vt:variant>
        <vt:i4>0</vt:i4>
      </vt:variant>
      <vt:variant>
        <vt:i4>5</vt:i4>
      </vt:variant>
      <vt:variant>
        <vt:lpwstr/>
      </vt:variant>
      <vt:variant>
        <vt:lpwstr>_Toc157761762</vt:lpwstr>
      </vt:variant>
      <vt:variant>
        <vt:i4>1179703</vt:i4>
      </vt:variant>
      <vt:variant>
        <vt:i4>116</vt:i4>
      </vt:variant>
      <vt:variant>
        <vt:i4>0</vt:i4>
      </vt:variant>
      <vt:variant>
        <vt:i4>5</vt:i4>
      </vt:variant>
      <vt:variant>
        <vt:lpwstr/>
      </vt:variant>
      <vt:variant>
        <vt:lpwstr>_Toc157761761</vt:lpwstr>
      </vt:variant>
      <vt:variant>
        <vt:i4>1179703</vt:i4>
      </vt:variant>
      <vt:variant>
        <vt:i4>110</vt:i4>
      </vt:variant>
      <vt:variant>
        <vt:i4>0</vt:i4>
      </vt:variant>
      <vt:variant>
        <vt:i4>5</vt:i4>
      </vt:variant>
      <vt:variant>
        <vt:lpwstr/>
      </vt:variant>
      <vt:variant>
        <vt:lpwstr>_Toc157761760</vt:lpwstr>
      </vt:variant>
      <vt:variant>
        <vt:i4>1114167</vt:i4>
      </vt:variant>
      <vt:variant>
        <vt:i4>104</vt:i4>
      </vt:variant>
      <vt:variant>
        <vt:i4>0</vt:i4>
      </vt:variant>
      <vt:variant>
        <vt:i4>5</vt:i4>
      </vt:variant>
      <vt:variant>
        <vt:lpwstr/>
      </vt:variant>
      <vt:variant>
        <vt:lpwstr>_Toc157761759</vt:lpwstr>
      </vt:variant>
      <vt:variant>
        <vt:i4>1114167</vt:i4>
      </vt:variant>
      <vt:variant>
        <vt:i4>98</vt:i4>
      </vt:variant>
      <vt:variant>
        <vt:i4>0</vt:i4>
      </vt:variant>
      <vt:variant>
        <vt:i4>5</vt:i4>
      </vt:variant>
      <vt:variant>
        <vt:lpwstr/>
      </vt:variant>
      <vt:variant>
        <vt:lpwstr>_Toc157761758</vt:lpwstr>
      </vt:variant>
      <vt:variant>
        <vt:i4>1114167</vt:i4>
      </vt:variant>
      <vt:variant>
        <vt:i4>92</vt:i4>
      </vt:variant>
      <vt:variant>
        <vt:i4>0</vt:i4>
      </vt:variant>
      <vt:variant>
        <vt:i4>5</vt:i4>
      </vt:variant>
      <vt:variant>
        <vt:lpwstr/>
      </vt:variant>
      <vt:variant>
        <vt:lpwstr>_Toc157761757</vt:lpwstr>
      </vt:variant>
      <vt:variant>
        <vt:i4>1114167</vt:i4>
      </vt:variant>
      <vt:variant>
        <vt:i4>86</vt:i4>
      </vt:variant>
      <vt:variant>
        <vt:i4>0</vt:i4>
      </vt:variant>
      <vt:variant>
        <vt:i4>5</vt:i4>
      </vt:variant>
      <vt:variant>
        <vt:lpwstr/>
      </vt:variant>
      <vt:variant>
        <vt:lpwstr>_Toc157761756</vt:lpwstr>
      </vt:variant>
      <vt:variant>
        <vt:i4>1114167</vt:i4>
      </vt:variant>
      <vt:variant>
        <vt:i4>80</vt:i4>
      </vt:variant>
      <vt:variant>
        <vt:i4>0</vt:i4>
      </vt:variant>
      <vt:variant>
        <vt:i4>5</vt:i4>
      </vt:variant>
      <vt:variant>
        <vt:lpwstr/>
      </vt:variant>
      <vt:variant>
        <vt:lpwstr>_Toc157761755</vt:lpwstr>
      </vt:variant>
      <vt:variant>
        <vt:i4>1114167</vt:i4>
      </vt:variant>
      <vt:variant>
        <vt:i4>74</vt:i4>
      </vt:variant>
      <vt:variant>
        <vt:i4>0</vt:i4>
      </vt:variant>
      <vt:variant>
        <vt:i4>5</vt:i4>
      </vt:variant>
      <vt:variant>
        <vt:lpwstr/>
      </vt:variant>
      <vt:variant>
        <vt:lpwstr>_Toc157761754</vt:lpwstr>
      </vt:variant>
      <vt:variant>
        <vt:i4>1114167</vt:i4>
      </vt:variant>
      <vt:variant>
        <vt:i4>68</vt:i4>
      </vt:variant>
      <vt:variant>
        <vt:i4>0</vt:i4>
      </vt:variant>
      <vt:variant>
        <vt:i4>5</vt:i4>
      </vt:variant>
      <vt:variant>
        <vt:lpwstr/>
      </vt:variant>
      <vt:variant>
        <vt:lpwstr>_Toc157761753</vt:lpwstr>
      </vt:variant>
      <vt:variant>
        <vt:i4>1114167</vt:i4>
      </vt:variant>
      <vt:variant>
        <vt:i4>62</vt:i4>
      </vt:variant>
      <vt:variant>
        <vt:i4>0</vt:i4>
      </vt:variant>
      <vt:variant>
        <vt:i4>5</vt:i4>
      </vt:variant>
      <vt:variant>
        <vt:lpwstr/>
      </vt:variant>
      <vt:variant>
        <vt:lpwstr>_Toc157761752</vt:lpwstr>
      </vt:variant>
      <vt:variant>
        <vt:i4>1114167</vt:i4>
      </vt:variant>
      <vt:variant>
        <vt:i4>56</vt:i4>
      </vt:variant>
      <vt:variant>
        <vt:i4>0</vt:i4>
      </vt:variant>
      <vt:variant>
        <vt:i4>5</vt:i4>
      </vt:variant>
      <vt:variant>
        <vt:lpwstr/>
      </vt:variant>
      <vt:variant>
        <vt:lpwstr>_Toc157761751</vt:lpwstr>
      </vt:variant>
      <vt:variant>
        <vt:i4>1114167</vt:i4>
      </vt:variant>
      <vt:variant>
        <vt:i4>50</vt:i4>
      </vt:variant>
      <vt:variant>
        <vt:i4>0</vt:i4>
      </vt:variant>
      <vt:variant>
        <vt:i4>5</vt:i4>
      </vt:variant>
      <vt:variant>
        <vt:lpwstr/>
      </vt:variant>
      <vt:variant>
        <vt:lpwstr>_Toc157761750</vt:lpwstr>
      </vt:variant>
      <vt:variant>
        <vt:i4>1048631</vt:i4>
      </vt:variant>
      <vt:variant>
        <vt:i4>44</vt:i4>
      </vt:variant>
      <vt:variant>
        <vt:i4>0</vt:i4>
      </vt:variant>
      <vt:variant>
        <vt:i4>5</vt:i4>
      </vt:variant>
      <vt:variant>
        <vt:lpwstr/>
      </vt:variant>
      <vt:variant>
        <vt:lpwstr>_Toc157761749</vt:lpwstr>
      </vt:variant>
      <vt:variant>
        <vt:i4>1048631</vt:i4>
      </vt:variant>
      <vt:variant>
        <vt:i4>38</vt:i4>
      </vt:variant>
      <vt:variant>
        <vt:i4>0</vt:i4>
      </vt:variant>
      <vt:variant>
        <vt:i4>5</vt:i4>
      </vt:variant>
      <vt:variant>
        <vt:lpwstr/>
      </vt:variant>
      <vt:variant>
        <vt:lpwstr>_Toc157761748</vt:lpwstr>
      </vt:variant>
      <vt:variant>
        <vt:i4>1048631</vt:i4>
      </vt:variant>
      <vt:variant>
        <vt:i4>32</vt:i4>
      </vt:variant>
      <vt:variant>
        <vt:i4>0</vt:i4>
      </vt:variant>
      <vt:variant>
        <vt:i4>5</vt:i4>
      </vt:variant>
      <vt:variant>
        <vt:lpwstr/>
      </vt:variant>
      <vt:variant>
        <vt:lpwstr>_Toc157761747</vt:lpwstr>
      </vt:variant>
      <vt:variant>
        <vt:i4>1048631</vt:i4>
      </vt:variant>
      <vt:variant>
        <vt:i4>26</vt:i4>
      </vt:variant>
      <vt:variant>
        <vt:i4>0</vt:i4>
      </vt:variant>
      <vt:variant>
        <vt:i4>5</vt:i4>
      </vt:variant>
      <vt:variant>
        <vt:lpwstr/>
      </vt:variant>
      <vt:variant>
        <vt:lpwstr>_Toc157761746</vt:lpwstr>
      </vt:variant>
      <vt:variant>
        <vt:i4>1048631</vt:i4>
      </vt:variant>
      <vt:variant>
        <vt:i4>20</vt:i4>
      </vt:variant>
      <vt:variant>
        <vt:i4>0</vt:i4>
      </vt:variant>
      <vt:variant>
        <vt:i4>5</vt:i4>
      </vt:variant>
      <vt:variant>
        <vt:lpwstr/>
      </vt:variant>
      <vt:variant>
        <vt:lpwstr>_Toc157761745</vt:lpwstr>
      </vt:variant>
      <vt:variant>
        <vt:i4>1048631</vt:i4>
      </vt:variant>
      <vt:variant>
        <vt:i4>14</vt:i4>
      </vt:variant>
      <vt:variant>
        <vt:i4>0</vt:i4>
      </vt:variant>
      <vt:variant>
        <vt:i4>5</vt:i4>
      </vt:variant>
      <vt:variant>
        <vt:lpwstr/>
      </vt:variant>
      <vt:variant>
        <vt:lpwstr>_Toc157761744</vt:lpwstr>
      </vt:variant>
      <vt:variant>
        <vt:i4>1048631</vt:i4>
      </vt:variant>
      <vt:variant>
        <vt:i4>8</vt:i4>
      </vt:variant>
      <vt:variant>
        <vt:i4>0</vt:i4>
      </vt:variant>
      <vt:variant>
        <vt:i4>5</vt:i4>
      </vt:variant>
      <vt:variant>
        <vt:lpwstr/>
      </vt:variant>
      <vt:variant>
        <vt:lpwstr>_Toc157761743</vt:lpwstr>
      </vt:variant>
      <vt:variant>
        <vt:i4>1048631</vt:i4>
      </vt:variant>
      <vt:variant>
        <vt:i4>2</vt:i4>
      </vt:variant>
      <vt:variant>
        <vt:i4>0</vt:i4>
      </vt:variant>
      <vt:variant>
        <vt:i4>5</vt:i4>
      </vt:variant>
      <vt:variant>
        <vt:lpwstr/>
      </vt:variant>
      <vt:variant>
        <vt:lpwstr>_Toc157761742</vt:lpwstr>
      </vt:variant>
      <vt:variant>
        <vt:i4>6357015</vt:i4>
      </vt:variant>
      <vt:variant>
        <vt:i4>0</vt:i4>
      </vt:variant>
      <vt:variant>
        <vt:i4>0</vt:i4>
      </vt:variant>
      <vt:variant>
        <vt:i4>5</vt:i4>
      </vt:variant>
      <vt:variant>
        <vt:lpwstr>https://cegepedouardmontpetit.sharepoint.com/:b:/r/sites/PRProfilsplus/Documents partages/General/Bilans Sciences humaines +/A22_H23_Sciences_humaines_plus_Bilan.pdf?csf=1&amp;web=1&amp;e=ZJeQDS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Noreau Jacinthe</dc:creator>
  <cp:keywords/>
  <dc:description/>
  <cp:lastModifiedBy>Claudia Mailloux-Hébert</cp:lastModifiedBy>
  <cp:revision>21</cp:revision>
  <cp:lastPrinted>2024-02-02T18:07:00Z</cp:lastPrinted>
  <dcterms:created xsi:type="dcterms:W3CDTF">2026-02-24T21:22:00Z</dcterms:created>
  <dcterms:modified xsi:type="dcterms:W3CDTF">2026-06-19T15:53:00Z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0x010100C4431CE4709BB341949F46935D1F0A58</vt:lpwstr>
  </property>
</Properties>
</file>