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8D" w:rsidRDefault="00C76A8D" w:rsidP="00C76A8D">
      <w:pPr>
        <w:rPr>
          <w:rFonts w:ascii="Calibri" w:eastAsia="Times New Roman" w:hAnsi="Calibri" w:cs="Calibri"/>
          <w:color w:val="000000"/>
          <w:sz w:val="21"/>
          <w:szCs w:val="21"/>
        </w:rPr>
      </w:pPr>
      <w:bookmarkStart w:id="0" w:name="_GoBack"/>
      <w:bookmarkEnd w:id="0"/>
      <w:r>
        <w:rPr>
          <w:rFonts w:ascii="Calibri" w:eastAsia="Times New Roman" w:hAnsi="Calibri" w:cs="Calibri"/>
          <w:noProof/>
          <w:color w:val="000000"/>
          <w:sz w:val="21"/>
          <w:szCs w:val="21"/>
        </w:rPr>
        <w:drawing>
          <wp:inline distT="0" distB="0" distL="0" distR="0">
            <wp:extent cx="2381885" cy="1775460"/>
            <wp:effectExtent l="0" t="0" r="0" b="0"/>
            <wp:docPr id="1" name="Image 1" descr="cid:0EFF34C7-409F-48E3-90E3-11E2171926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EFF34C7-409F-48E3-90E3-11E2171926C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1885" cy="1775460"/>
                    </a:xfrm>
                    <a:prstGeom prst="rect">
                      <a:avLst/>
                    </a:prstGeom>
                    <a:noFill/>
                    <a:ln>
                      <a:noFill/>
                    </a:ln>
                  </pic:spPr>
                </pic:pic>
              </a:graphicData>
            </a:graphic>
          </wp:inline>
        </w:drawing>
      </w:r>
    </w:p>
    <w:p w:rsidR="00C76A8D" w:rsidRDefault="00C76A8D" w:rsidP="00C76A8D">
      <w:pPr>
        <w:widowControl w:val="0"/>
        <w:autoSpaceDE w:val="0"/>
        <w:autoSpaceDN w:val="0"/>
        <w:adjustRightInd w:val="0"/>
        <w:jc w:val="right"/>
        <w:rPr>
          <w:color w:val="000000"/>
        </w:rPr>
      </w:pPr>
      <w:r>
        <w:rPr>
          <w:rFonts w:ascii="Tahoma" w:hAnsi="Tahoma" w:cs="Tahoma"/>
          <w:bCs/>
          <w:color w:val="000000"/>
          <w:lang w:val="fr-FR"/>
        </w:rPr>
        <w:t>Communiqué</w:t>
      </w:r>
    </w:p>
    <w:p w:rsidR="00C76A8D" w:rsidRDefault="00C76A8D" w:rsidP="00C76A8D">
      <w:pPr>
        <w:widowControl w:val="0"/>
        <w:autoSpaceDE w:val="0"/>
        <w:autoSpaceDN w:val="0"/>
        <w:adjustRightInd w:val="0"/>
        <w:jc w:val="right"/>
        <w:rPr>
          <w:color w:val="000000"/>
        </w:rPr>
      </w:pPr>
      <w:r>
        <w:rPr>
          <w:rFonts w:ascii="Tahoma" w:hAnsi="Tahoma" w:cs="Tahoma"/>
          <w:bCs/>
          <w:color w:val="000000"/>
          <w:lang w:val="fr-FR"/>
        </w:rPr>
        <w:t>Pour diffusion immédiate</w:t>
      </w:r>
    </w:p>
    <w:p w:rsidR="00C76A8D" w:rsidRDefault="00C76A8D" w:rsidP="00C76A8D">
      <w:pPr>
        <w:widowControl w:val="0"/>
        <w:autoSpaceDE w:val="0"/>
        <w:autoSpaceDN w:val="0"/>
        <w:adjustRightInd w:val="0"/>
        <w:jc w:val="center"/>
        <w:rPr>
          <w:color w:val="000000"/>
        </w:rPr>
      </w:pPr>
      <w:r>
        <w:rPr>
          <w:rFonts w:ascii="Helvetica" w:hAnsi="Helvetica" w:cs="Tahoma"/>
          <w:b/>
          <w:bCs/>
          <w:color w:val="000000"/>
          <w:lang w:val="fr-FR"/>
        </w:rPr>
        <w:t> </w:t>
      </w:r>
    </w:p>
    <w:p w:rsidR="00C76A8D" w:rsidRDefault="00C76A8D" w:rsidP="00C76A8D">
      <w:pPr>
        <w:widowControl w:val="0"/>
        <w:autoSpaceDE w:val="0"/>
        <w:autoSpaceDN w:val="0"/>
        <w:adjustRightInd w:val="0"/>
        <w:jc w:val="center"/>
        <w:rPr>
          <w:color w:val="000000"/>
        </w:rPr>
      </w:pPr>
      <w:r>
        <w:rPr>
          <w:rFonts w:ascii="Helvetica" w:hAnsi="Helvetica" w:cs="Tahoma"/>
          <w:b/>
          <w:bCs/>
          <w:color w:val="000000"/>
          <w:lang w:val="fr-FR"/>
        </w:rPr>
        <w:t> </w:t>
      </w:r>
    </w:p>
    <w:p w:rsidR="00C76A8D" w:rsidRDefault="00C76A8D" w:rsidP="00C76A8D">
      <w:pPr>
        <w:widowControl w:val="0"/>
        <w:autoSpaceDE w:val="0"/>
        <w:autoSpaceDN w:val="0"/>
        <w:adjustRightInd w:val="0"/>
        <w:jc w:val="center"/>
        <w:rPr>
          <w:color w:val="000000"/>
        </w:rPr>
      </w:pPr>
      <w:r>
        <w:rPr>
          <w:rFonts w:ascii="Helvetica" w:hAnsi="Helvetica" w:cs="Tahoma"/>
          <w:b/>
          <w:bCs/>
          <w:color w:val="000000"/>
          <w:lang w:val="fr-FR"/>
        </w:rPr>
        <w:t>On bouge durant le temps des Fêtes au Centre sportif</w:t>
      </w:r>
    </w:p>
    <w:p w:rsidR="00C76A8D" w:rsidRDefault="00C76A8D" w:rsidP="00C76A8D">
      <w:pPr>
        <w:rPr>
          <w:color w:val="000000"/>
        </w:rPr>
      </w:pPr>
      <w:r>
        <w:rPr>
          <w:rFonts w:ascii="Helvetica" w:hAnsi="Helvetica" w:cs="Tahoma"/>
          <w:color w:val="000000"/>
          <w:lang w:val="fr-FR"/>
        </w:rPr>
        <w:t> </w:t>
      </w:r>
    </w:p>
    <w:p w:rsidR="00C76A8D" w:rsidRDefault="00C76A8D" w:rsidP="00C76A8D">
      <w:pPr>
        <w:rPr>
          <w:color w:val="000000"/>
        </w:rPr>
      </w:pPr>
      <w:r>
        <w:rPr>
          <w:rFonts w:ascii="Helvetica" w:hAnsi="Helvetica" w:cs="Tahoma"/>
          <w:b/>
          <w:bCs/>
          <w:color w:val="000000"/>
          <w:lang w:val="fr-FR"/>
        </w:rPr>
        <w:t>Longueuil, le 15 décembre 2014</w:t>
      </w:r>
      <w:r>
        <w:rPr>
          <w:rFonts w:ascii="Helvetica" w:hAnsi="Helvetica" w:cs="Tahoma"/>
          <w:color w:val="000000"/>
          <w:lang w:val="fr-FR"/>
        </w:rPr>
        <w:t xml:space="preserve"> - À l’occasion du temps des Fêtes, le </w:t>
      </w:r>
      <w:hyperlink r:id="rId7" w:history="1">
        <w:r>
          <w:rPr>
            <w:rStyle w:val="Lienhypertexte"/>
            <w:rFonts w:ascii="Helvetica" w:hAnsi="Helvetica" w:cs="Tahoma"/>
            <w:lang w:val="fr-FR"/>
          </w:rPr>
          <w:t>Centre sportif du Cégep</w:t>
        </w:r>
      </w:hyperlink>
      <w:r>
        <w:rPr>
          <w:rFonts w:ascii="Helvetica" w:hAnsi="Helvetica" w:cs="Tahoma"/>
          <w:color w:val="000000"/>
          <w:lang w:val="fr-FR"/>
        </w:rPr>
        <w:t xml:space="preserve"> ouvrira ses portes afin de permettre à ses abonnés de garder la forme et à la communauté de profiter de ses installations. Il est situé au 260 rue de Gentilly Est, à Longueuil.</w:t>
      </w:r>
    </w:p>
    <w:p w:rsidR="00C76A8D" w:rsidRDefault="00C76A8D" w:rsidP="00C76A8D">
      <w:pPr>
        <w:rPr>
          <w:color w:val="000000"/>
        </w:rPr>
      </w:pPr>
      <w:r>
        <w:rPr>
          <w:rFonts w:ascii="Helvetica" w:hAnsi="Helvetica" w:cs="Tahoma"/>
          <w:color w:val="000000"/>
          <w:lang w:val="fr-FR"/>
        </w:rPr>
        <w:t> </w:t>
      </w:r>
    </w:p>
    <w:p w:rsidR="00C76A8D" w:rsidRDefault="00C76A8D" w:rsidP="00C76A8D">
      <w:pPr>
        <w:rPr>
          <w:color w:val="000000"/>
        </w:rPr>
      </w:pPr>
      <w:r>
        <w:rPr>
          <w:rFonts w:ascii="Helvetica" w:hAnsi="Helvetica" w:cs="Tahoma"/>
          <w:color w:val="000000"/>
          <w:lang w:val="fr-FR"/>
        </w:rPr>
        <w:t>Ainsi, le Centre sera ouvert les 20 et 21 décembre de 8 h à 23 h, les 22 et 23 décembre de 17 h à 23 h et du 24 décembre au 4 janvier 2015 de 8 h à 23 h. </w:t>
      </w:r>
      <w:r>
        <w:rPr>
          <w:rFonts w:ascii="Helvetica" w:hAnsi="Helvetica" w:cs="Helvetica"/>
          <w:color w:val="000000"/>
        </w:rPr>
        <w:t>Durant cette période, un tarif réduit sera offert pour le badminton libre : 8 $ à l’heure en simple et 12 $ à l’heure en double.</w:t>
      </w:r>
    </w:p>
    <w:p w:rsidR="00C76A8D" w:rsidRDefault="00C76A8D" w:rsidP="00C76A8D">
      <w:pPr>
        <w:rPr>
          <w:color w:val="000000"/>
        </w:rPr>
      </w:pPr>
      <w:r>
        <w:rPr>
          <w:rFonts w:ascii="Helvetica" w:hAnsi="Helvetica" w:cs="Tahoma"/>
          <w:color w:val="000000"/>
          <w:lang w:val="fr-FR"/>
        </w:rPr>
        <w:t> </w:t>
      </w:r>
    </w:p>
    <w:p w:rsidR="00C76A8D" w:rsidRDefault="00C76A8D" w:rsidP="00C76A8D">
      <w:pPr>
        <w:rPr>
          <w:color w:val="000000"/>
        </w:rPr>
      </w:pPr>
      <w:r>
        <w:rPr>
          <w:rFonts w:ascii="Helvetica" w:hAnsi="Helvetica" w:cs="Tahoma"/>
          <w:color w:val="000000"/>
          <w:lang w:val="fr-FR"/>
        </w:rPr>
        <w:t>Pour une activité en famille ou entre amis, il sera également possible de louer les gymnases que ce soit pour du soccer, du basketball ou encore du volleyball, au coût de 30$ de l’heure par gymnase. Pour effectuer une réservation, le numéro à composer est le </w:t>
      </w:r>
      <w:r>
        <w:rPr>
          <w:rFonts w:ascii="Helvetica" w:hAnsi="Helvetica" w:cs="Arial"/>
          <w:color w:val="000000"/>
          <w:lang w:val="fr-FR"/>
        </w:rPr>
        <w:t>450 </w:t>
      </w:r>
      <w:r>
        <w:rPr>
          <w:rFonts w:ascii="Helvetica" w:hAnsi="Helvetica" w:cs="Tahoma"/>
          <w:color w:val="000000"/>
          <w:lang w:val="fr-FR"/>
        </w:rPr>
        <w:t>651</w:t>
      </w:r>
      <w:r>
        <w:rPr>
          <w:rFonts w:ascii="Helvetica" w:hAnsi="Helvetica" w:cs="Arial"/>
          <w:color w:val="000000"/>
          <w:lang w:val="fr-FR"/>
        </w:rPr>
        <w:t>-4720.</w:t>
      </w:r>
    </w:p>
    <w:p w:rsidR="00C76A8D" w:rsidRDefault="00C76A8D" w:rsidP="00C76A8D">
      <w:pPr>
        <w:rPr>
          <w:color w:val="000000"/>
        </w:rPr>
      </w:pPr>
      <w:r>
        <w:rPr>
          <w:rFonts w:ascii="Helvetica" w:hAnsi="Helvetica" w:cs="Tahoma"/>
          <w:color w:val="000000"/>
          <w:lang w:val="fr-FR"/>
        </w:rPr>
        <w:t> </w:t>
      </w:r>
    </w:p>
    <w:p w:rsidR="00C76A8D" w:rsidRDefault="00C76A8D" w:rsidP="00C76A8D">
      <w:pPr>
        <w:widowControl w:val="0"/>
        <w:autoSpaceDE w:val="0"/>
        <w:autoSpaceDN w:val="0"/>
        <w:adjustRightInd w:val="0"/>
        <w:spacing w:after="266"/>
        <w:rPr>
          <w:color w:val="000000"/>
        </w:rPr>
      </w:pPr>
      <w:r>
        <w:rPr>
          <w:rFonts w:ascii="Helvetica" w:hAnsi="Helvetica" w:cs="Tahoma"/>
          <w:color w:val="000000"/>
          <w:lang w:val="fr-FR"/>
        </w:rPr>
        <w:t>Seule la baignade libre sera annulée du 19 décembre (en soirée) au 2 janvier 2015 inclusivement.</w:t>
      </w:r>
    </w:p>
    <w:p w:rsidR="00C76A8D" w:rsidRDefault="00C76A8D" w:rsidP="00C76A8D">
      <w:pPr>
        <w:widowControl w:val="0"/>
        <w:autoSpaceDE w:val="0"/>
        <w:autoSpaceDN w:val="0"/>
        <w:adjustRightInd w:val="0"/>
        <w:spacing w:after="266"/>
        <w:rPr>
          <w:color w:val="000000"/>
        </w:rPr>
      </w:pPr>
      <w:r>
        <w:rPr>
          <w:rFonts w:ascii="Helvetica" w:hAnsi="Helvetica" w:cs="Tahoma"/>
          <w:color w:val="000000"/>
          <w:lang w:val="fr-FR"/>
        </w:rPr>
        <w:t>Toute l'équipe du Centre sportif vous souhaite un heureux temps des fêtes.</w:t>
      </w:r>
    </w:p>
    <w:p w:rsidR="00C76A8D" w:rsidRDefault="00C76A8D" w:rsidP="00C76A8D">
      <w:pPr>
        <w:jc w:val="center"/>
        <w:rPr>
          <w:color w:val="000000"/>
        </w:rPr>
      </w:pPr>
      <w:r>
        <w:rPr>
          <w:color w:val="000000"/>
        </w:rPr>
        <w:t>- 30 -</w:t>
      </w:r>
    </w:p>
    <w:p w:rsidR="00C76A8D" w:rsidRDefault="00C76A8D" w:rsidP="00C76A8D">
      <w:pPr>
        <w:rPr>
          <w:color w:val="000000"/>
        </w:rPr>
      </w:pPr>
      <w:r>
        <w:rPr>
          <w:b/>
          <w:bCs/>
          <w:color w:val="000000"/>
        </w:rPr>
        <w:t>Vignette photo (crédit: Frédérique Ménard-Aubin)</w:t>
      </w:r>
    </w:p>
    <w:p w:rsidR="00C76A8D" w:rsidRDefault="00C76A8D" w:rsidP="00C76A8D">
      <w:pPr>
        <w:rPr>
          <w:color w:val="000000"/>
        </w:rPr>
      </w:pPr>
      <w:r>
        <w:rPr>
          <w:b/>
          <w:bCs/>
          <w:color w:val="000000"/>
        </w:rPr>
        <w:t xml:space="preserve">Badminton: </w:t>
      </w:r>
      <w:r>
        <w:rPr>
          <w:color w:val="000000"/>
        </w:rPr>
        <w:t>Tarif réduit pour le badminton en double ou en simple.</w:t>
      </w:r>
    </w:p>
    <w:p w:rsidR="00C76A8D" w:rsidRDefault="00C76A8D" w:rsidP="00C76A8D">
      <w:pPr>
        <w:rPr>
          <w:color w:val="000000"/>
        </w:rPr>
      </w:pPr>
      <w:proofErr w:type="spellStart"/>
      <w:r>
        <w:rPr>
          <w:b/>
          <w:bCs/>
          <w:color w:val="000000"/>
        </w:rPr>
        <w:t>Volleybal</w:t>
      </w:r>
      <w:proofErr w:type="spellEnd"/>
      <w:r>
        <w:rPr>
          <w:b/>
          <w:bCs/>
          <w:color w:val="000000"/>
        </w:rPr>
        <w:t>:</w:t>
      </w:r>
      <w:r>
        <w:rPr>
          <w:color w:val="000000"/>
        </w:rPr>
        <w:t xml:space="preserve"> Basketball, soccer, volleyball ou autre : louez un gymnase et venez jouer entre amis!</w:t>
      </w:r>
    </w:p>
    <w:p w:rsidR="00C76A8D" w:rsidRDefault="00C76A8D" w:rsidP="00C76A8D">
      <w:pPr>
        <w:rPr>
          <w:color w:val="000000"/>
        </w:rPr>
      </w:pPr>
      <w:r>
        <w:rPr>
          <w:color w:val="000000"/>
        </w:rPr>
        <w:br/>
      </w:r>
    </w:p>
    <w:p w:rsidR="00C76A8D" w:rsidRDefault="00C76A8D" w:rsidP="00C76A8D">
      <w:pPr>
        <w:rPr>
          <w:color w:val="000000"/>
        </w:rPr>
      </w:pPr>
      <w:r>
        <w:rPr>
          <w:color w:val="000000"/>
        </w:rPr>
        <w:br/>
      </w:r>
    </w:p>
    <w:p w:rsidR="00C76A8D" w:rsidRDefault="00C76A8D" w:rsidP="00C76A8D">
      <w:pPr>
        <w:rPr>
          <w:color w:val="000000"/>
        </w:rPr>
      </w:pPr>
      <w:r>
        <w:rPr>
          <w:rFonts w:ascii="Helvetica" w:hAnsi="Helvetica" w:cs="Arial"/>
          <w:b/>
          <w:bCs/>
          <w:color w:val="000000"/>
          <w:lang w:val="fr-FR"/>
        </w:rPr>
        <w:t>Source</w:t>
      </w:r>
      <w:r>
        <w:rPr>
          <w:rFonts w:ascii="Helvetica" w:hAnsi="Helvetica" w:cs="Arial"/>
          <w:color w:val="000000"/>
          <w:lang w:val="fr-FR"/>
        </w:rPr>
        <w:t> :</w:t>
      </w:r>
    </w:p>
    <w:p w:rsidR="00C76A8D" w:rsidRDefault="00C76A8D" w:rsidP="00C76A8D">
      <w:pPr>
        <w:rPr>
          <w:color w:val="000000"/>
        </w:rPr>
      </w:pPr>
      <w:r>
        <w:rPr>
          <w:rFonts w:ascii="Helvetica" w:hAnsi="Helvetica" w:cs="Arial"/>
          <w:color w:val="000000"/>
          <w:lang w:val="fr-FR"/>
        </w:rPr>
        <w:lastRenderedPageBreak/>
        <w:t>Anne-Julie Ouellet</w:t>
      </w:r>
    </w:p>
    <w:p w:rsidR="00C76A8D" w:rsidRDefault="00C76A8D" w:rsidP="00C76A8D">
      <w:pPr>
        <w:rPr>
          <w:color w:val="000000"/>
        </w:rPr>
      </w:pPr>
      <w:r>
        <w:rPr>
          <w:rFonts w:ascii="Helvetica" w:hAnsi="Helvetica" w:cs="Arial"/>
          <w:color w:val="000000"/>
          <w:lang w:val="fr-FR"/>
        </w:rPr>
        <w:t>Directrice adjointe aux communications</w:t>
      </w:r>
    </w:p>
    <w:p w:rsidR="00C76A8D" w:rsidRDefault="00C76A8D" w:rsidP="00C76A8D">
      <w:pPr>
        <w:rPr>
          <w:color w:val="000000"/>
        </w:rPr>
      </w:pPr>
      <w:r>
        <w:rPr>
          <w:rFonts w:ascii="Helvetica" w:hAnsi="Helvetica" w:cs="Arial"/>
          <w:color w:val="000000"/>
          <w:lang w:val="fr-FR"/>
        </w:rPr>
        <w:t>Cégep Édouard-</w:t>
      </w:r>
      <w:proofErr w:type="spellStart"/>
      <w:r>
        <w:rPr>
          <w:rFonts w:ascii="Helvetica" w:hAnsi="Helvetica" w:cs="Arial"/>
          <w:color w:val="000000"/>
          <w:lang w:val="fr-FR"/>
        </w:rPr>
        <w:t>Montpetit</w:t>
      </w:r>
      <w:proofErr w:type="spellEnd"/>
    </w:p>
    <w:p w:rsidR="00C76A8D" w:rsidRDefault="00C76A8D" w:rsidP="00C76A8D">
      <w:pPr>
        <w:rPr>
          <w:color w:val="000000"/>
        </w:rPr>
      </w:pPr>
      <w:r>
        <w:rPr>
          <w:rFonts w:ascii="Helvetica" w:hAnsi="Helvetica" w:cs="Arial"/>
          <w:color w:val="000000"/>
          <w:lang w:val="fr-FR"/>
        </w:rPr>
        <w:t>450 679-2631, poste 2422</w:t>
      </w:r>
    </w:p>
    <w:p w:rsidR="00C76A8D" w:rsidRDefault="00C76A8D" w:rsidP="00C76A8D">
      <w:pPr>
        <w:rPr>
          <w:color w:val="000000"/>
        </w:rPr>
      </w:pPr>
      <w:hyperlink r:id="rId8" w:history="1">
        <w:r>
          <w:rPr>
            <w:rStyle w:val="Lienhypertexte"/>
            <w:rFonts w:ascii="Helvetica" w:hAnsi="Helvetica" w:cs="Arial"/>
            <w:lang w:val="fr-FR"/>
          </w:rPr>
          <w:t>anne-julie.ouellet@cegepmontpetit.ca</w:t>
        </w:r>
      </w:hyperlink>
    </w:p>
    <w:p w:rsidR="00C76A8D" w:rsidRDefault="00C76A8D" w:rsidP="00C76A8D">
      <w:pPr>
        <w:rPr>
          <w:color w:val="000000"/>
        </w:rPr>
      </w:pPr>
      <w:r>
        <w:rPr>
          <w:color w:val="000000"/>
        </w:rPr>
        <w:t> </w:t>
      </w:r>
    </w:p>
    <w:p w:rsidR="00C76A8D" w:rsidRDefault="00C76A8D" w:rsidP="00C76A8D">
      <w:pPr>
        <w:rPr>
          <w:color w:val="000000"/>
        </w:rPr>
      </w:pPr>
      <w:r>
        <w:rPr>
          <w:color w:val="000000"/>
        </w:rPr>
        <w:t> </w:t>
      </w:r>
    </w:p>
    <w:p w:rsidR="005862AC" w:rsidRDefault="00C76A8D"/>
    <w:sectPr w:rsidR="005862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8D"/>
    <w:rsid w:val="00016719"/>
    <w:rsid w:val="00C76A8D"/>
    <w:rsid w:val="00F569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8D"/>
    <w:pPr>
      <w:spacing w:after="0" w:line="240" w:lineRule="auto"/>
    </w:pPr>
    <w:rPr>
      <w:rFonts w:eastAsiaTheme="minorEastAsia"/>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76A8D"/>
    <w:rPr>
      <w:color w:val="0000FF" w:themeColor="hyperlink"/>
      <w:u w:val="single"/>
    </w:rPr>
  </w:style>
  <w:style w:type="paragraph" w:styleId="Textedebulles">
    <w:name w:val="Balloon Text"/>
    <w:basedOn w:val="Normal"/>
    <w:link w:val="TextedebullesCar"/>
    <w:uiPriority w:val="99"/>
    <w:semiHidden/>
    <w:unhideWhenUsed/>
    <w:rsid w:val="00C76A8D"/>
    <w:rPr>
      <w:rFonts w:ascii="Tahoma" w:hAnsi="Tahoma" w:cs="Tahoma"/>
      <w:sz w:val="16"/>
      <w:szCs w:val="16"/>
    </w:rPr>
  </w:style>
  <w:style w:type="character" w:customStyle="1" w:styleId="TextedebullesCar">
    <w:name w:val="Texte de bulles Car"/>
    <w:basedOn w:val="Policepardfaut"/>
    <w:link w:val="Textedebulles"/>
    <w:uiPriority w:val="99"/>
    <w:semiHidden/>
    <w:rsid w:val="00C76A8D"/>
    <w:rPr>
      <w:rFonts w:ascii="Tahoma" w:eastAsiaTheme="minorEastAsia"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8D"/>
    <w:pPr>
      <w:spacing w:after="0" w:line="240" w:lineRule="auto"/>
    </w:pPr>
    <w:rPr>
      <w:rFonts w:eastAsiaTheme="minorEastAsia"/>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76A8D"/>
    <w:rPr>
      <w:color w:val="0000FF" w:themeColor="hyperlink"/>
      <w:u w:val="single"/>
    </w:rPr>
  </w:style>
  <w:style w:type="paragraph" w:styleId="Textedebulles">
    <w:name w:val="Balloon Text"/>
    <w:basedOn w:val="Normal"/>
    <w:link w:val="TextedebullesCar"/>
    <w:uiPriority w:val="99"/>
    <w:semiHidden/>
    <w:unhideWhenUsed/>
    <w:rsid w:val="00C76A8D"/>
    <w:rPr>
      <w:rFonts w:ascii="Tahoma" w:hAnsi="Tahoma" w:cs="Tahoma"/>
      <w:sz w:val="16"/>
      <w:szCs w:val="16"/>
    </w:rPr>
  </w:style>
  <w:style w:type="character" w:customStyle="1" w:styleId="TextedebullesCar">
    <w:name w:val="Texte de bulles Car"/>
    <w:basedOn w:val="Policepardfaut"/>
    <w:link w:val="Textedebulles"/>
    <w:uiPriority w:val="99"/>
    <w:semiHidden/>
    <w:rsid w:val="00C76A8D"/>
    <w:rPr>
      <w:rFonts w:ascii="Tahoma" w:eastAsiaTheme="minorEastAsia"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julie.ouellet@cegepmontpetit.ca" TargetMode="External"/><Relationship Id="rId3" Type="http://schemas.openxmlformats.org/officeDocument/2006/relationships/settings" Target="settings.xml"/><Relationship Id="rId7" Type="http://schemas.openxmlformats.org/officeDocument/2006/relationships/hyperlink" Target="http://www.cegepmontpetit.ca/centre-sport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0EFF34C7-409F-48E3-90E3-11E2171926C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609AE048</Template>
  <TotalTime>1</TotalTime>
  <Pages>2</Pages>
  <Words>246</Words>
  <Characters>1358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Collège Édouard-Montpetit</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DiSTI</dc:creator>
  <cp:lastModifiedBy>DiSTI</cp:lastModifiedBy>
  <cp:revision>1</cp:revision>
  <cp:lastPrinted>2014-12-16T14:50:00Z</cp:lastPrinted>
  <dcterms:created xsi:type="dcterms:W3CDTF">2014-12-16T14:50:00Z</dcterms:created>
  <dcterms:modified xsi:type="dcterms:W3CDTF">2014-12-16T14:51:00Z</dcterms:modified>
</cp:coreProperties>
</file>