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F5" w:rsidRPr="00D530F5" w:rsidRDefault="00D530F5" w:rsidP="00D530F5">
      <w:pPr>
        <w:rPr>
          <w:rFonts w:ascii="Calibri" w:eastAsia="Times New Roman" w:hAnsi="Calibri" w:cs="Calibri"/>
          <w:color w:val="000000"/>
          <w:sz w:val="21"/>
          <w:szCs w:val="21"/>
        </w:rPr>
      </w:pPr>
      <w:r>
        <w:rPr>
          <w:rFonts w:ascii="Calibri" w:eastAsia="Times New Roman" w:hAnsi="Calibri" w:cs="Calibri"/>
          <w:noProof/>
          <w:color w:val="000000"/>
          <w:sz w:val="21"/>
          <w:szCs w:val="21"/>
          <w:lang w:val="fr-CA" w:eastAsia="fr-CA"/>
        </w:rPr>
        <w:drawing>
          <wp:anchor distT="0" distB="0" distL="114300" distR="114300" simplePos="0" relativeHeight="251658240" behindDoc="0" locked="0" layoutInCell="1" allowOverlap="1" wp14:anchorId="7C219B73" wp14:editId="30557DB8">
            <wp:simplePos x="0" y="0"/>
            <wp:positionH relativeFrom="column">
              <wp:posOffset>3832225</wp:posOffset>
            </wp:positionH>
            <wp:positionV relativeFrom="paragraph">
              <wp:posOffset>62865</wp:posOffset>
            </wp:positionV>
            <wp:extent cx="1903095" cy="1424940"/>
            <wp:effectExtent l="0" t="0" r="0" b="0"/>
            <wp:wrapSquare wrapText="bothSides"/>
            <wp:docPr id="1" name="Image 1" descr="cid:53482EEF-9873-45DF-88AA-A5DA7CCE93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3482EEF-9873-45DF-88AA-A5DA7CCE93D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sz w:val="21"/>
          <w:szCs w:val="21"/>
          <w:lang w:val="fr-CA" w:eastAsia="fr-CA"/>
        </w:rPr>
        <w:drawing>
          <wp:inline distT="0" distB="0" distL="0" distR="0" wp14:anchorId="12562BCB" wp14:editId="0EDAD4C7">
            <wp:extent cx="1903095" cy="1552575"/>
            <wp:effectExtent l="0" t="0" r="0" b="0"/>
            <wp:docPr id="2" name="Image 2" descr="cid:48B51CB6-38A1-45A5-AF02-625EBC9CD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B51CB6-38A1-45A5-AF02-625EBC9CDDC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3095" cy="1552575"/>
                    </a:xfrm>
                    <a:prstGeom prst="rect">
                      <a:avLst/>
                    </a:prstGeom>
                    <a:noFill/>
                    <a:ln>
                      <a:noFill/>
                    </a:ln>
                  </pic:spPr>
                </pic:pic>
              </a:graphicData>
            </a:graphic>
          </wp:inline>
        </w:drawing>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r>
        <w:rPr>
          <w:rStyle w:val="apple-tab-span"/>
          <w:rFonts w:ascii="Calibri" w:eastAsia="Times New Roman" w:hAnsi="Calibri" w:cs="Calibri"/>
          <w:color w:val="000000"/>
          <w:sz w:val="21"/>
          <w:szCs w:val="21"/>
        </w:rPr>
        <w:tab/>
      </w:r>
    </w:p>
    <w:p w:rsidR="00D530F5" w:rsidRDefault="00D530F5" w:rsidP="00D530F5">
      <w:pPr>
        <w:pStyle w:val="corps"/>
        <w:jc w:val="right"/>
        <w:rPr>
          <w:rFonts w:ascii="Calibri" w:hAnsi="Calibri" w:cs="Calibri"/>
          <w:color w:val="000000"/>
          <w:sz w:val="21"/>
          <w:szCs w:val="21"/>
        </w:rPr>
      </w:pPr>
      <w:r>
        <w:rPr>
          <w:rFonts w:ascii="Arial" w:hAnsi="Arial" w:cs="Arial"/>
          <w:b/>
          <w:bCs/>
          <w:color w:val="000000"/>
          <w:sz w:val="30"/>
          <w:szCs w:val="30"/>
        </w:rPr>
        <w:t>COMMUNIQU</w:t>
      </w:r>
      <w:r>
        <w:rPr>
          <w:rFonts w:ascii="Arial" w:hAnsi="Arial" w:cs="Arial"/>
          <w:b/>
          <w:bCs/>
          <w:color w:val="000000"/>
          <w:sz w:val="30"/>
          <w:szCs w:val="30"/>
          <w:lang w:val="fr-FR"/>
        </w:rPr>
        <w:t>É</w:t>
      </w:r>
    </w:p>
    <w:p w:rsidR="00D530F5" w:rsidRDefault="00D530F5" w:rsidP="00D530F5">
      <w:pPr>
        <w:pStyle w:val="corps"/>
        <w:jc w:val="right"/>
        <w:rPr>
          <w:rFonts w:ascii="Calibri" w:hAnsi="Calibri" w:cs="Calibri"/>
          <w:color w:val="000000"/>
          <w:sz w:val="21"/>
          <w:szCs w:val="21"/>
        </w:rPr>
      </w:pPr>
      <w:r>
        <w:rPr>
          <w:rFonts w:ascii="Arial" w:hAnsi="Arial" w:cs="Arial"/>
          <w:b/>
          <w:bCs/>
          <w:color w:val="000000"/>
          <w:sz w:val="21"/>
          <w:szCs w:val="22"/>
          <w:lang w:val="fr-FR"/>
        </w:rPr>
        <w:t xml:space="preserve">Pour diffusion </w:t>
      </w:r>
      <w:proofErr w:type="spellStart"/>
      <w:r>
        <w:rPr>
          <w:rFonts w:ascii="Arial" w:hAnsi="Arial" w:cs="Arial"/>
          <w:b/>
          <w:bCs/>
          <w:color w:val="000000"/>
          <w:sz w:val="21"/>
          <w:szCs w:val="22"/>
          <w:lang w:val="fr-FR"/>
        </w:rPr>
        <w:t>immé</w:t>
      </w:r>
      <w:r>
        <w:rPr>
          <w:rFonts w:ascii="Arial" w:hAnsi="Arial" w:cs="Arial"/>
          <w:b/>
          <w:bCs/>
          <w:color w:val="000000"/>
          <w:sz w:val="21"/>
          <w:szCs w:val="22"/>
        </w:rPr>
        <w:t>diate</w:t>
      </w:r>
      <w:proofErr w:type="spellEnd"/>
    </w:p>
    <w:p w:rsidR="00D530F5" w:rsidRDefault="00D530F5" w:rsidP="00D530F5">
      <w:pPr>
        <w:pStyle w:val="corps"/>
        <w:tabs>
          <w:tab w:val="left" w:pos="2361"/>
        </w:tabs>
        <w:rPr>
          <w:rFonts w:ascii="Calibri" w:hAnsi="Calibri" w:cs="Calibri"/>
          <w:color w:val="000000"/>
          <w:sz w:val="21"/>
          <w:szCs w:val="21"/>
        </w:rPr>
      </w:pPr>
      <w:r>
        <w:rPr>
          <w:rFonts w:ascii="Calibri" w:hAnsi="Calibri" w:cs="Calibri"/>
          <w:color w:val="000000"/>
          <w:sz w:val="21"/>
          <w:szCs w:val="21"/>
        </w:rPr>
        <w:tab/>
      </w:r>
    </w:p>
    <w:p w:rsidR="00D530F5" w:rsidRDefault="00D530F5" w:rsidP="00D530F5">
      <w:pPr>
        <w:pStyle w:val="corps"/>
        <w:jc w:val="center"/>
        <w:rPr>
          <w:rFonts w:ascii="Calibri" w:hAnsi="Calibri" w:cs="Calibri"/>
          <w:color w:val="000000"/>
          <w:sz w:val="21"/>
          <w:szCs w:val="21"/>
        </w:rPr>
      </w:pPr>
      <w:r>
        <w:rPr>
          <w:rFonts w:ascii="Arial" w:hAnsi="Arial" w:cs="Arial"/>
          <w:b/>
          <w:bCs/>
          <w:color w:val="000000"/>
          <w:sz w:val="21"/>
          <w:szCs w:val="22"/>
          <w:lang w:val="fr-FR"/>
        </w:rPr>
        <w:t>Étude sur la contribution économique des cégeps et des CCTT</w:t>
      </w:r>
    </w:p>
    <w:p w:rsidR="00D530F5" w:rsidRDefault="00D530F5" w:rsidP="00D530F5">
      <w:pPr>
        <w:pStyle w:val="corps"/>
        <w:jc w:val="center"/>
        <w:rPr>
          <w:rFonts w:ascii="Calibri" w:hAnsi="Calibri" w:cs="Calibri"/>
          <w:color w:val="000000"/>
          <w:sz w:val="21"/>
          <w:szCs w:val="21"/>
        </w:rPr>
      </w:pPr>
      <w:r>
        <w:rPr>
          <w:rFonts w:ascii="Arial" w:hAnsi="Arial" w:cs="Arial"/>
          <w:b/>
          <w:bCs/>
          <w:color w:val="000000"/>
          <w:sz w:val="28"/>
          <w:szCs w:val="22"/>
          <w:lang w:val="fr-FR"/>
        </w:rPr>
        <w:t>Le cégep Édouard-</w:t>
      </w:r>
      <w:proofErr w:type="spellStart"/>
      <w:r>
        <w:rPr>
          <w:rFonts w:ascii="Arial" w:hAnsi="Arial" w:cs="Arial"/>
          <w:b/>
          <w:bCs/>
          <w:color w:val="000000"/>
          <w:sz w:val="28"/>
          <w:szCs w:val="22"/>
          <w:lang w:val="fr-FR"/>
        </w:rPr>
        <w:t>Montpetit</w:t>
      </w:r>
      <w:proofErr w:type="spellEnd"/>
      <w:r>
        <w:rPr>
          <w:rFonts w:ascii="Arial" w:hAnsi="Arial" w:cs="Arial"/>
          <w:b/>
          <w:bCs/>
          <w:color w:val="000000"/>
          <w:sz w:val="28"/>
          <w:szCs w:val="22"/>
          <w:lang w:val="fr-FR"/>
        </w:rPr>
        <w:t xml:space="preserve"> et son Centre technologique en aérospatiale : un atout économique pour la région</w:t>
      </w:r>
      <w:r>
        <w:rPr>
          <w:rFonts w:ascii="Arial" w:eastAsia="Times" w:hAnsi="Arial" w:cs="Arial"/>
          <w:b/>
          <w:bCs/>
          <w:color w:val="000000"/>
          <w:sz w:val="22"/>
          <w:szCs w:val="22"/>
          <w:lang w:val="fr-FR"/>
        </w:rPr>
        <w:t> </w:t>
      </w:r>
    </w:p>
    <w:p w:rsidR="00D530F5" w:rsidRDefault="00D530F5" w:rsidP="00D530F5">
      <w:pPr>
        <w:pStyle w:val="NormalWeb"/>
        <w:spacing w:before="0" w:after="0"/>
        <w:jc w:val="both"/>
        <w:rPr>
          <w:rFonts w:ascii="Calibri" w:hAnsi="Calibri" w:cs="Calibri"/>
          <w:sz w:val="21"/>
          <w:szCs w:val="21"/>
        </w:rPr>
      </w:pPr>
      <w:r>
        <w:rPr>
          <w:rFonts w:ascii="Arial" w:hAnsi="Arial" w:cs="Arial"/>
          <w:b/>
          <w:bCs/>
          <w:sz w:val="22"/>
          <w:szCs w:val="22"/>
        </w:rPr>
        <w:t>Longueuil, le 5 décembre 2014 –</w:t>
      </w:r>
      <w:r>
        <w:rPr>
          <w:rFonts w:ascii="Arial" w:hAnsi="Arial" w:cs="Arial"/>
          <w:sz w:val="22"/>
          <w:szCs w:val="22"/>
        </w:rPr>
        <w:t xml:space="preserve"> Selon l’étude </w:t>
      </w:r>
      <w:r>
        <w:rPr>
          <w:rFonts w:ascii="Arial" w:hAnsi="Arial" w:cs="Arial"/>
          <w:i/>
          <w:iCs/>
          <w:sz w:val="22"/>
          <w:szCs w:val="22"/>
        </w:rPr>
        <w:t xml:space="preserve">La contribution économique des cégeps et des centres collégiaux de transfert de technologie (CCTT), </w:t>
      </w:r>
      <w:r>
        <w:rPr>
          <w:rFonts w:ascii="Arial" w:hAnsi="Arial" w:cs="Arial"/>
          <w:sz w:val="22"/>
          <w:szCs w:val="22"/>
        </w:rPr>
        <w:t xml:space="preserve">réalisée par KPMG-SECOR pour la Fédération des cégeps et le Réseau </w:t>
      </w:r>
      <w:proofErr w:type="spellStart"/>
      <w:r>
        <w:rPr>
          <w:rFonts w:ascii="Arial" w:hAnsi="Arial" w:cs="Arial"/>
          <w:sz w:val="22"/>
          <w:szCs w:val="22"/>
        </w:rPr>
        <w:t>Trans-tech</w:t>
      </w:r>
      <w:proofErr w:type="spellEnd"/>
      <w:r>
        <w:rPr>
          <w:rFonts w:ascii="Arial" w:hAnsi="Arial" w:cs="Arial"/>
          <w:sz w:val="22"/>
          <w:szCs w:val="22"/>
        </w:rPr>
        <w:t>, le réseau collégial public, avec ses 48 établissements et ses centres collégiaux de transfert technologique, rapportait annuellement, en 2012-2013, 9,8 milliards de dollars à la société québécoise. La contribution du cégep Édouard-</w:t>
      </w:r>
      <w:proofErr w:type="spellStart"/>
      <w:r>
        <w:rPr>
          <w:rFonts w:ascii="Arial" w:hAnsi="Arial" w:cs="Arial"/>
          <w:sz w:val="22"/>
          <w:szCs w:val="22"/>
        </w:rPr>
        <w:t>Montpetit</w:t>
      </w:r>
      <w:proofErr w:type="spellEnd"/>
      <w:r>
        <w:rPr>
          <w:rFonts w:ascii="Arial" w:hAnsi="Arial" w:cs="Arial"/>
          <w:sz w:val="22"/>
          <w:szCs w:val="22"/>
        </w:rPr>
        <w:t>, de son École nationale d’aérotechnique et de son Centre technologique en aérospatiale (CTA) se traduit à elle seule par 1000 emplois de qualité et une valeur ajoutée de plus de 76 M$ dans la région de Longueuil.</w:t>
      </w:r>
    </w:p>
    <w:p w:rsidR="00D530F5" w:rsidRPr="00D530F5" w:rsidRDefault="00D530F5" w:rsidP="00D530F5">
      <w:pPr>
        <w:spacing w:before="100" w:beforeAutospacing="1" w:after="100" w:afterAutospacing="1"/>
        <w:jc w:val="both"/>
        <w:rPr>
          <w:color w:val="000000"/>
        </w:rPr>
      </w:pPr>
      <w:proofErr w:type="spellStart"/>
      <w:r>
        <w:rPr>
          <w:rFonts w:ascii="Arial" w:hAnsi="Arial" w:cs="Arial"/>
          <w:color w:val="000000"/>
          <w:sz w:val="22"/>
          <w:szCs w:val="22"/>
        </w:rPr>
        <w:t>Cette</w:t>
      </w:r>
      <w:proofErr w:type="spellEnd"/>
      <w:r>
        <w:rPr>
          <w:rFonts w:ascii="Arial" w:hAnsi="Arial" w:cs="Arial"/>
          <w:color w:val="000000"/>
          <w:sz w:val="22"/>
          <w:szCs w:val="22"/>
        </w:rPr>
        <w:t xml:space="preserve"> </w:t>
      </w:r>
      <w:proofErr w:type="spellStart"/>
      <w:r>
        <w:rPr>
          <w:rFonts w:ascii="Arial" w:hAnsi="Arial" w:cs="Arial"/>
          <w:color w:val="000000"/>
          <w:sz w:val="22"/>
          <w:szCs w:val="22"/>
        </w:rPr>
        <w:t>étude</w:t>
      </w:r>
      <w:proofErr w:type="spellEnd"/>
      <w:r>
        <w:rPr>
          <w:rFonts w:ascii="Arial" w:hAnsi="Arial" w:cs="Arial"/>
          <w:color w:val="000000"/>
          <w:sz w:val="22"/>
          <w:szCs w:val="22"/>
        </w:rPr>
        <w:t xml:space="preserve"> </w:t>
      </w:r>
      <w:proofErr w:type="spellStart"/>
      <w:r>
        <w:rPr>
          <w:rFonts w:ascii="Arial" w:hAnsi="Arial" w:cs="Arial"/>
          <w:color w:val="000000"/>
          <w:sz w:val="22"/>
          <w:szCs w:val="22"/>
        </w:rPr>
        <w:t>révèle</w:t>
      </w:r>
      <w:proofErr w:type="spellEnd"/>
      <w:r>
        <w:rPr>
          <w:rFonts w:ascii="Arial" w:hAnsi="Arial" w:cs="Arial"/>
          <w:color w:val="000000"/>
          <w:sz w:val="22"/>
          <w:szCs w:val="22"/>
        </w:rPr>
        <w:t xml:space="preserve"> </w:t>
      </w:r>
      <w:proofErr w:type="spellStart"/>
      <w:r>
        <w:rPr>
          <w:rFonts w:ascii="Arial" w:hAnsi="Arial" w:cs="Arial"/>
          <w:color w:val="000000"/>
          <w:sz w:val="22"/>
          <w:szCs w:val="22"/>
        </w:rPr>
        <w:t>également</w:t>
      </w:r>
      <w:proofErr w:type="spellEnd"/>
      <w:r>
        <w:rPr>
          <w:rFonts w:ascii="Arial" w:hAnsi="Arial" w:cs="Arial"/>
          <w:color w:val="000000"/>
          <w:sz w:val="22"/>
          <w:szCs w:val="22"/>
        </w:rPr>
        <w:t xml:space="preserve"> </w:t>
      </w:r>
      <w:proofErr w:type="spellStart"/>
      <w:r>
        <w:rPr>
          <w:rFonts w:ascii="Arial" w:hAnsi="Arial" w:cs="Arial"/>
          <w:color w:val="000000"/>
          <w:sz w:val="22"/>
          <w:szCs w:val="22"/>
        </w:rPr>
        <w:t>que</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mener</w:t>
      </w:r>
      <w:proofErr w:type="spellEnd"/>
      <w:r>
        <w:rPr>
          <w:rFonts w:ascii="Arial" w:hAnsi="Arial" w:cs="Arial"/>
          <w:color w:val="000000"/>
          <w:sz w:val="22"/>
          <w:szCs w:val="22"/>
        </w:rPr>
        <w:t xml:space="preserve"> </w:t>
      </w:r>
      <w:proofErr w:type="gramStart"/>
      <w:r>
        <w:rPr>
          <w:rFonts w:ascii="Arial" w:hAnsi="Arial" w:cs="Arial"/>
          <w:color w:val="000000"/>
          <w:sz w:val="22"/>
          <w:szCs w:val="22"/>
        </w:rPr>
        <w:t>un</w:t>
      </w:r>
      <w:proofErr w:type="gramEnd"/>
      <w:r>
        <w:rPr>
          <w:rFonts w:ascii="Arial" w:hAnsi="Arial" w:cs="Arial"/>
          <w:color w:val="000000"/>
          <w:sz w:val="22"/>
          <w:szCs w:val="22"/>
        </w:rPr>
        <w:t xml:space="preserve"> </w:t>
      </w:r>
      <w:proofErr w:type="spellStart"/>
      <w:r>
        <w:rPr>
          <w:rFonts w:ascii="Arial" w:hAnsi="Arial" w:cs="Arial"/>
          <w:color w:val="000000"/>
          <w:sz w:val="22"/>
          <w:szCs w:val="22"/>
        </w:rPr>
        <w:t>étudiant</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cégep</w:t>
      </w:r>
      <w:proofErr w:type="spellEnd"/>
      <w:r>
        <w:rPr>
          <w:rFonts w:ascii="Arial" w:hAnsi="Arial" w:cs="Arial"/>
          <w:color w:val="000000"/>
          <w:sz w:val="22"/>
          <w:szCs w:val="22"/>
        </w:rPr>
        <w:t xml:space="preserve"> </w:t>
      </w:r>
      <w:proofErr w:type="spellStart"/>
      <w:r>
        <w:rPr>
          <w:rFonts w:ascii="Arial" w:hAnsi="Arial" w:cs="Arial"/>
          <w:color w:val="000000"/>
          <w:sz w:val="22"/>
          <w:szCs w:val="22"/>
        </w:rPr>
        <w:t>jusqu’à</w:t>
      </w:r>
      <w:proofErr w:type="spellEnd"/>
      <w:r>
        <w:rPr>
          <w:rFonts w:ascii="Arial" w:hAnsi="Arial" w:cs="Arial"/>
          <w:color w:val="000000"/>
          <w:sz w:val="22"/>
          <w:szCs w:val="22"/>
        </w:rPr>
        <w:t xml:space="preserve"> </w:t>
      </w:r>
      <w:proofErr w:type="spellStart"/>
      <w:r>
        <w:rPr>
          <w:rFonts w:ascii="Arial" w:hAnsi="Arial" w:cs="Arial"/>
          <w:color w:val="000000"/>
          <w:sz w:val="22"/>
          <w:szCs w:val="22"/>
        </w:rPr>
        <w:t>l’obtention</w:t>
      </w:r>
      <w:proofErr w:type="spellEnd"/>
      <w:r>
        <w:rPr>
          <w:rFonts w:ascii="Arial" w:hAnsi="Arial" w:cs="Arial"/>
          <w:color w:val="000000"/>
          <w:sz w:val="22"/>
          <w:szCs w:val="22"/>
        </w:rPr>
        <w:t xml:space="preserve"> de son </w:t>
      </w:r>
      <w:proofErr w:type="spellStart"/>
      <w:r>
        <w:rPr>
          <w:rFonts w:ascii="Arial" w:hAnsi="Arial" w:cs="Arial"/>
          <w:color w:val="000000"/>
          <w:sz w:val="22"/>
          <w:szCs w:val="22"/>
        </w:rPr>
        <w:t>diplôme</w:t>
      </w:r>
      <w:proofErr w:type="spellEnd"/>
      <w:r>
        <w:rPr>
          <w:rFonts w:ascii="Arial" w:hAnsi="Arial" w:cs="Arial"/>
          <w:color w:val="000000"/>
          <w:sz w:val="22"/>
          <w:szCs w:val="22"/>
        </w:rPr>
        <w:t xml:space="preserve"> d’études </w:t>
      </w:r>
      <w:proofErr w:type="spellStart"/>
      <w:r>
        <w:rPr>
          <w:rFonts w:ascii="Arial" w:hAnsi="Arial" w:cs="Arial"/>
          <w:color w:val="000000"/>
          <w:sz w:val="22"/>
          <w:szCs w:val="22"/>
        </w:rPr>
        <w:t>collégiales</w:t>
      </w:r>
      <w:proofErr w:type="spellEnd"/>
      <w:r>
        <w:rPr>
          <w:rFonts w:ascii="Arial" w:hAnsi="Arial" w:cs="Arial"/>
          <w:color w:val="000000"/>
          <w:sz w:val="22"/>
          <w:szCs w:val="22"/>
        </w:rPr>
        <w:t xml:space="preserve"> (DEC) </w:t>
      </w:r>
      <w:proofErr w:type="spellStart"/>
      <w:r>
        <w:rPr>
          <w:rFonts w:ascii="Arial" w:hAnsi="Arial" w:cs="Arial"/>
          <w:color w:val="000000"/>
          <w:sz w:val="22"/>
          <w:szCs w:val="22"/>
        </w:rPr>
        <w:t>constitue</w:t>
      </w:r>
      <w:proofErr w:type="spellEnd"/>
      <w:r>
        <w:rPr>
          <w:rFonts w:ascii="Arial" w:hAnsi="Arial" w:cs="Arial"/>
          <w:color w:val="000000"/>
          <w:sz w:val="22"/>
          <w:szCs w:val="22"/>
        </w:rPr>
        <w:t xml:space="preserve">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w:t>
      </w:r>
      <w:proofErr w:type="spellStart"/>
      <w:r>
        <w:rPr>
          <w:rFonts w:ascii="Arial" w:hAnsi="Arial" w:cs="Arial"/>
          <w:color w:val="000000"/>
          <w:sz w:val="22"/>
          <w:szCs w:val="22"/>
        </w:rPr>
        <w:t>dépense</w:t>
      </w:r>
      <w:proofErr w:type="spellEnd"/>
      <w:r>
        <w:rPr>
          <w:rFonts w:ascii="Arial" w:hAnsi="Arial" w:cs="Arial"/>
          <w:color w:val="000000"/>
          <w:sz w:val="22"/>
          <w:szCs w:val="22"/>
        </w:rPr>
        <w:t xml:space="preserve"> </w:t>
      </w:r>
      <w:proofErr w:type="spellStart"/>
      <w:r>
        <w:rPr>
          <w:rFonts w:ascii="Arial" w:hAnsi="Arial" w:cs="Arial"/>
          <w:color w:val="000000"/>
          <w:sz w:val="22"/>
          <w:szCs w:val="22"/>
        </w:rPr>
        <w:t>publique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l’ordre</w:t>
      </w:r>
      <w:proofErr w:type="spellEnd"/>
      <w:r>
        <w:rPr>
          <w:rFonts w:ascii="Arial" w:hAnsi="Arial" w:cs="Arial"/>
          <w:color w:val="000000"/>
          <w:sz w:val="22"/>
          <w:szCs w:val="22"/>
        </w:rPr>
        <w:t xml:space="preserve"> de 47 000 $,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w:t>
      </w:r>
      <w:proofErr w:type="spellStart"/>
      <w:r>
        <w:rPr>
          <w:rFonts w:ascii="Arial" w:hAnsi="Arial" w:cs="Arial"/>
          <w:color w:val="000000"/>
          <w:sz w:val="22"/>
          <w:szCs w:val="22"/>
        </w:rPr>
        <w:t>fois</w:t>
      </w:r>
      <w:proofErr w:type="spellEnd"/>
      <w:r>
        <w:rPr>
          <w:rFonts w:ascii="Arial" w:hAnsi="Arial" w:cs="Arial"/>
          <w:color w:val="000000"/>
          <w:sz w:val="22"/>
          <w:szCs w:val="22"/>
        </w:rPr>
        <w:t xml:space="preserve"> son DEC </w:t>
      </w:r>
      <w:proofErr w:type="spellStart"/>
      <w:r>
        <w:rPr>
          <w:rFonts w:ascii="Arial" w:hAnsi="Arial" w:cs="Arial"/>
          <w:color w:val="000000"/>
          <w:sz w:val="22"/>
          <w:szCs w:val="22"/>
        </w:rPr>
        <w:t>obtenu</w:t>
      </w:r>
      <w:proofErr w:type="spellEnd"/>
      <w:r>
        <w:rPr>
          <w:rFonts w:ascii="Arial" w:hAnsi="Arial" w:cs="Arial"/>
          <w:color w:val="000000"/>
          <w:sz w:val="22"/>
          <w:szCs w:val="22"/>
        </w:rPr>
        <w:t xml:space="preserve"> </w:t>
      </w:r>
      <w:proofErr w:type="spellStart"/>
      <w:r>
        <w:rPr>
          <w:rFonts w:ascii="Arial" w:hAnsi="Arial" w:cs="Arial"/>
          <w:color w:val="000000"/>
          <w:sz w:val="22"/>
          <w:szCs w:val="22"/>
        </w:rPr>
        <w:t>ce</w:t>
      </w:r>
      <w:proofErr w:type="spellEnd"/>
      <w:r>
        <w:rPr>
          <w:rFonts w:ascii="Arial" w:hAnsi="Arial" w:cs="Arial"/>
          <w:color w:val="000000"/>
          <w:sz w:val="22"/>
          <w:szCs w:val="22"/>
        </w:rPr>
        <w:t xml:space="preserve"> </w:t>
      </w:r>
      <w:proofErr w:type="spellStart"/>
      <w:r>
        <w:rPr>
          <w:rFonts w:ascii="Arial" w:hAnsi="Arial" w:cs="Arial"/>
          <w:color w:val="000000"/>
          <w:sz w:val="22"/>
          <w:szCs w:val="22"/>
        </w:rPr>
        <w:t>même</w:t>
      </w:r>
      <w:proofErr w:type="spellEnd"/>
      <w:r>
        <w:rPr>
          <w:rFonts w:ascii="Arial" w:hAnsi="Arial" w:cs="Arial"/>
          <w:color w:val="000000"/>
          <w:sz w:val="22"/>
          <w:szCs w:val="22"/>
        </w:rPr>
        <w:t xml:space="preserve"> </w:t>
      </w:r>
      <w:proofErr w:type="spellStart"/>
      <w:r>
        <w:rPr>
          <w:rFonts w:ascii="Arial" w:hAnsi="Arial" w:cs="Arial"/>
          <w:color w:val="000000"/>
          <w:sz w:val="22"/>
          <w:szCs w:val="22"/>
        </w:rPr>
        <w:t>étudiant</w:t>
      </w:r>
      <w:proofErr w:type="spellEnd"/>
      <w:r>
        <w:rPr>
          <w:rFonts w:ascii="Arial" w:hAnsi="Arial" w:cs="Arial"/>
          <w:color w:val="000000"/>
          <w:sz w:val="22"/>
          <w:szCs w:val="22"/>
        </w:rPr>
        <w:t xml:space="preserve"> </w:t>
      </w:r>
      <w:proofErr w:type="spellStart"/>
      <w:r>
        <w:rPr>
          <w:rFonts w:ascii="Arial" w:hAnsi="Arial" w:cs="Arial"/>
          <w:color w:val="000000"/>
          <w:sz w:val="22"/>
          <w:szCs w:val="22"/>
        </w:rPr>
        <w:t>produira</w:t>
      </w:r>
      <w:proofErr w:type="spellEnd"/>
      <w:r>
        <w:rPr>
          <w:rFonts w:ascii="Arial" w:hAnsi="Arial" w:cs="Arial"/>
          <w:color w:val="000000"/>
          <w:sz w:val="22"/>
          <w:szCs w:val="22"/>
        </w:rPr>
        <w:t xml:space="preserve"> des entrées </w:t>
      </w:r>
      <w:proofErr w:type="spellStart"/>
      <w:r>
        <w:rPr>
          <w:rFonts w:ascii="Arial" w:hAnsi="Arial" w:cs="Arial"/>
          <w:color w:val="000000"/>
          <w:sz w:val="22"/>
          <w:szCs w:val="22"/>
        </w:rPr>
        <w:t>fiscales</w:t>
      </w:r>
      <w:proofErr w:type="spellEnd"/>
      <w:r>
        <w:rPr>
          <w:rFonts w:ascii="Arial" w:hAnsi="Arial" w:cs="Arial"/>
          <w:color w:val="000000"/>
          <w:sz w:val="22"/>
          <w:szCs w:val="22"/>
        </w:rPr>
        <w:t xml:space="preserve"> de 200 000 $ de plus pour le </w:t>
      </w:r>
      <w:proofErr w:type="spellStart"/>
      <w:r>
        <w:rPr>
          <w:rFonts w:ascii="Arial" w:hAnsi="Arial" w:cs="Arial"/>
          <w:color w:val="000000"/>
          <w:sz w:val="22"/>
          <w:szCs w:val="22"/>
        </w:rPr>
        <w:t>gouvernement</w:t>
      </w:r>
      <w:proofErr w:type="spellEnd"/>
      <w:r>
        <w:rPr>
          <w:rFonts w:ascii="Arial" w:hAnsi="Arial" w:cs="Arial"/>
          <w:color w:val="000000"/>
          <w:sz w:val="22"/>
          <w:szCs w:val="22"/>
        </w:rPr>
        <w:t xml:space="preserve"> sur </w:t>
      </w:r>
      <w:proofErr w:type="spellStart"/>
      <w:r>
        <w:rPr>
          <w:rFonts w:ascii="Arial" w:hAnsi="Arial" w:cs="Arial"/>
          <w:color w:val="000000"/>
          <w:sz w:val="22"/>
          <w:szCs w:val="22"/>
        </w:rPr>
        <w:t>l’ensemble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sa</w:t>
      </w:r>
      <w:proofErr w:type="spellEnd"/>
      <w:r>
        <w:rPr>
          <w:rFonts w:ascii="Arial" w:hAnsi="Arial" w:cs="Arial"/>
          <w:color w:val="000000"/>
          <w:sz w:val="22"/>
          <w:szCs w:val="22"/>
        </w:rPr>
        <w:t xml:space="preserve"> vie active. « Avec plus de 7200 </w:t>
      </w:r>
      <w:proofErr w:type="spellStart"/>
      <w:r>
        <w:rPr>
          <w:rFonts w:ascii="Arial" w:hAnsi="Arial" w:cs="Arial"/>
          <w:color w:val="000000"/>
          <w:sz w:val="22"/>
          <w:szCs w:val="22"/>
        </w:rPr>
        <w:t>étudiants</w:t>
      </w:r>
      <w:proofErr w:type="spellEnd"/>
      <w:r>
        <w:rPr>
          <w:rFonts w:ascii="Arial" w:hAnsi="Arial" w:cs="Arial"/>
          <w:color w:val="000000"/>
          <w:sz w:val="22"/>
          <w:szCs w:val="22"/>
        </w:rPr>
        <w:t xml:space="preserve"> </w:t>
      </w:r>
      <w:proofErr w:type="spellStart"/>
      <w:r>
        <w:rPr>
          <w:rFonts w:ascii="Arial" w:hAnsi="Arial" w:cs="Arial"/>
          <w:color w:val="000000"/>
          <w:sz w:val="22"/>
          <w:szCs w:val="22"/>
        </w:rPr>
        <w:t>inscrits</w:t>
      </w:r>
      <w:proofErr w:type="spellEnd"/>
      <w:r>
        <w:rPr>
          <w:rFonts w:ascii="Arial" w:hAnsi="Arial" w:cs="Arial"/>
          <w:color w:val="000000"/>
          <w:sz w:val="22"/>
          <w:szCs w:val="22"/>
        </w:rPr>
        <w:t xml:space="preserve"> à </w:t>
      </w:r>
      <w:proofErr w:type="spellStart"/>
      <w:r>
        <w:rPr>
          <w:rFonts w:ascii="Arial" w:hAnsi="Arial" w:cs="Arial"/>
          <w:color w:val="000000"/>
          <w:sz w:val="22"/>
          <w:szCs w:val="22"/>
        </w:rPr>
        <w:t>l'un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ses</w:t>
      </w:r>
      <w:proofErr w:type="spellEnd"/>
      <w:r>
        <w:rPr>
          <w:rFonts w:ascii="Arial" w:hAnsi="Arial" w:cs="Arial"/>
          <w:color w:val="000000"/>
          <w:sz w:val="22"/>
          <w:szCs w:val="22"/>
        </w:rPr>
        <w:t xml:space="preserve"> 20 programmes </w:t>
      </w:r>
      <w:proofErr w:type="spellStart"/>
      <w:r>
        <w:rPr>
          <w:rFonts w:ascii="Arial" w:hAnsi="Arial" w:cs="Arial"/>
          <w:color w:val="000000"/>
          <w:sz w:val="22"/>
          <w:szCs w:val="22"/>
        </w:rPr>
        <w:t>d'enseignement</w:t>
      </w:r>
      <w:proofErr w:type="spellEnd"/>
      <w:r>
        <w:rPr>
          <w:rFonts w:ascii="Arial" w:hAnsi="Arial" w:cs="Arial"/>
          <w:color w:val="000000"/>
          <w:sz w:val="22"/>
          <w:szCs w:val="22"/>
        </w:rPr>
        <w:t xml:space="preserve"> </w:t>
      </w:r>
      <w:proofErr w:type="spellStart"/>
      <w:r>
        <w:rPr>
          <w:rFonts w:ascii="Arial" w:hAnsi="Arial" w:cs="Arial"/>
          <w:color w:val="000000"/>
          <w:sz w:val="22"/>
          <w:szCs w:val="22"/>
        </w:rPr>
        <w:t>régulier</w:t>
      </w:r>
      <w:proofErr w:type="spellEnd"/>
      <w:r>
        <w:rPr>
          <w:rFonts w:ascii="Arial" w:hAnsi="Arial" w:cs="Arial"/>
          <w:color w:val="000000"/>
          <w:sz w:val="22"/>
          <w:szCs w:val="22"/>
        </w:rPr>
        <w:t xml:space="preserve"> et </w:t>
      </w:r>
      <w:proofErr w:type="spellStart"/>
      <w:r>
        <w:rPr>
          <w:rFonts w:ascii="Arial" w:hAnsi="Arial" w:cs="Arial"/>
          <w:color w:val="000000"/>
          <w:sz w:val="22"/>
          <w:szCs w:val="22"/>
        </w:rPr>
        <w:t>ses</w:t>
      </w:r>
      <w:proofErr w:type="spellEnd"/>
      <w:r>
        <w:rPr>
          <w:rFonts w:ascii="Arial" w:hAnsi="Arial" w:cs="Arial"/>
          <w:color w:val="000000"/>
          <w:sz w:val="22"/>
          <w:szCs w:val="22"/>
        </w:rPr>
        <w:t xml:space="preserve"> 9900 en formation continue et en formation en </w:t>
      </w:r>
      <w:proofErr w:type="spellStart"/>
      <w:r>
        <w:rPr>
          <w:rFonts w:ascii="Arial" w:hAnsi="Arial" w:cs="Arial"/>
          <w:color w:val="000000"/>
          <w:sz w:val="22"/>
          <w:szCs w:val="22"/>
        </w:rPr>
        <w:t>entreprises</w:t>
      </w:r>
      <w:proofErr w:type="spellEnd"/>
      <w:r>
        <w:rPr>
          <w:rFonts w:ascii="Arial" w:hAnsi="Arial" w:cs="Arial"/>
          <w:color w:val="000000"/>
          <w:sz w:val="22"/>
          <w:szCs w:val="22"/>
        </w:rPr>
        <w:t xml:space="preserve">, le </w:t>
      </w:r>
      <w:proofErr w:type="spellStart"/>
      <w:r>
        <w:rPr>
          <w:rFonts w:ascii="Arial" w:hAnsi="Arial" w:cs="Arial"/>
          <w:color w:val="000000"/>
          <w:sz w:val="22"/>
          <w:szCs w:val="22"/>
        </w:rPr>
        <w:t>cégep</w:t>
      </w:r>
      <w:proofErr w:type="spellEnd"/>
      <w:r>
        <w:rPr>
          <w:rFonts w:ascii="Arial" w:hAnsi="Arial" w:cs="Arial"/>
          <w:color w:val="000000"/>
          <w:sz w:val="22"/>
          <w:szCs w:val="22"/>
        </w:rPr>
        <w:t xml:space="preserve"> </w:t>
      </w:r>
      <w:proofErr w:type="spellStart"/>
      <w:r>
        <w:rPr>
          <w:rFonts w:ascii="Arial" w:hAnsi="Arial" w:cs="Arial"/>
          <w:color w:val="000000"/>
          <w:sz w:val="22"/>
          <w:szCs w:val="22"/>
        </w:rPr>
        <w:t>Édouard-Montpetit</w:t>
      </w:r>
      <w:proofErr w:type="spellEnd"/>
      <w:r>
        <w:rPr>
          <w:rFonts w:ascii="Arial" w:hAnsi="Arial" w:cs="Arial"/>
          <w:color w:val="000000"/>
          <w:sz w:val="22"/>
          <w:szCs w:val="22"/>
        </w:rPr>
        <w:t xml:space="preserve"> et son École </w:t>
      </w:r>
      <w:proofErr w:type="spellStart"/>
      <w:r>
        <w:rPr>
          <w:rFonts w:ascii="Arial" w:hAnsi="Arial" w:cs="Arial"/>
          <w:color w:val="000000"/>
          <w:sz w:val="22"/>
          <w:szCs w:val="22"/>
        </w:rPr>
        <w:t>nationale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d'aérotechnique</w:t>
      </w:r>
      <w:proofErr w:type="spellEnd"/>
      <w:r>
        <w:rPr>
          <w:rFonts w:ascii="Arial" w:hAnsi="Arial" w:cs="Arial"/>
          <w:color w:val="000000"/>
          <w:sz w:val="22"/>
          <w:szCs w:val="22"/>
        </w:rPr>
        <w:t xml:space="preserve">, en plus de former des </w:t>
      </w:r>
      <w:proofErr w:type="spellStart"/>
      <w:r>
        <w:rPr>
          <w:rFonts w:ascii="Arial" w:hAnsi="Arial" w:cs="Arial"/>
          <w:color w:val="000000"/>
          <w:sz w:val="22"/>
          <w:szCs w:val="22"/>
        </w:rPr>
        <w:t>citoyens</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responsables</w:t>
      </w:r>
      <w:proofErr w:type="spellEnd"/>
      <w:r>
        <w:rPr>
          <w:rFonts w:ascii="Arial" w:hAnsi="Arial" w:cs="Arial"/>
          <w:color w:val="000000"/>
          <w:sz w:val="22"/>
          <w:szCs w:val="22"/>
        </w:rPr>
        <w:t>, </w:t>
      </w:r>
      <w:proofErr w:type="spellStart"/>
      <w:r>
        <w:rPr>
          <w:rFonts w:ascii="Arial" w:hAnsi="Arial" w:cs="Arial"/>
          <w:color w:val="000000"/>
          <w:sz w:val="22"/>
          <w:szCs w:val="22"/>
        </w:rPr>
        <w:t>participent</w:t>
      </w:r>
      <w:proofErr w:type="spellEnd"/>
      <w:r>
        <w:rPr>
          <w:rFonts w:ascii="Arial" w:hAnsi="Arial" w:cs="Arial"/>
          <w:color w:val="000000"/>
          <w:sz w:val="22"/>
          <w:szCs w:val="22"/>
        </w:rPr>
        <w:t xml:space="preserve"> </w:t>
      </w:r>
      <w:proofErr w:type="spellStart"/>
      <w:r>
        <w:rPr>
          <w:rFonts w:ascii="Arial" w:hAnsi="Arial" w:cs="Arial"/>
          <w:color w:val="000000"/>
          <w:sz w:val="22"/>
          <w:szCs w:val="22"/>
        </w:rPr>
        <w:t>activement</w:t>
      </w:r>
      <w:proofErr w:type="spellEnd"/>
      <w:r>
        <w:rPr>
          <w:rFonts w:ascii="Arial" w:hAnsi="Arial" w:cs="Arial"/>
          <w:color w:val="000000"/>
          <w:sz w:val="22"/>
          <w:szCs w:val="22"/>
        </w:rPr>
        <w:t xml:space="preserve"> à la formation de la </w:t>
      </w:r>
      <w:proofErr w:type="spellStart"/>
      <w:r>
        <w:rPr>
          <w:rFonts w:ascii="Arial" w:hAnsi="Arial" w:cs="Arial"/>
          <w:color w:val="000000"/>
          <w:sz w:val="22"/>
          <w:szCs w:val="22"/>
        </w:rPr>
        <w:t>relève</w:t>
      </w:r>
      <w:proofErr w:type="spellEnd"/>
      <w:r>
        <w:rPr>
          <w:rFonts w:ascii="Arial" w:hAnsi="Arial" w:cs="Arial"/>
          <w:color w:val="000000"/>
          <w:sz w:val="22"/>
          <w:szCs w:val="22"/>
        </w:rPr>
        <w:t xml:space="preserve"> et </w:t>
      </w:r>
      <w:proofErr w:type="spellStart"/>
      <w:r>
        <w:rPr>
          <w:rFonts w:ascii="Arial" w:hAnsi="Arial" w:cs="Arial"/>
          <w:color w:val="000000"/>
          <w:sz w:val="22"/>
          <w:szCs w:val="22"/>
        </w:rPr>
        <w:t>répond</w:t>
      </w:r>
      <w:proofErr w:type="spellEnd"/>
      <w:r>
        <w:rPr>
          <w:rFonts w:ascii="Arial" w:hAnsi="Arial" w:cs="Arial"/>
          <w:color w:val="000000"/>
          <w:sz w:val="22"/>
          <w:szCs w:val="22"/>
        </w:rPr>
        <w:t xml:space="preserve"> aux </w:t>
      </w:r>
      <w:proofErr w:type="spellStart"/>
      <w:r>
        <w:rPr>
          <w:rFonts w:ascii="Arial" w:hAnsi="Arial" w:cs="Arial"/>
          <w:color w:val="000000"/>
          <w:sz w:val="22"/>
          <w:szCs w:val="22"/>
        </w:rPr>
        <w:t>besoins</w:t>
      </w:r>
      <w:proofErr w:type="spellEnd"/>
      <w:r>
        <w:rPr>
          <w:rFonts w:ascii="Arial" w:hAnsi="Arial" w:cs="Arial"/>
          <w:color w:val="000000"/>
          <w:sz w:val="22"/>
          <w:szCs w:val="22"/>
        </w:rPr>
        <w:t xml:space="preserve"> de main </w:t>
      </w:r>
      <w:proofErr w:type="spellStart"/>
      <w:r>
        <w:rPr>
          <w:rFonts w:ascii="Arial" w:hAnsi="Arial" w:cs="Arial"/>
          <w:color w:val="000000"/>
          <w:sz w:val="22"/>
          <w:szCs w:val="22"/>
        </w:rPr>
        <w:t>d'œuvre</w:t>
      </w:r>
      <w:proofErr w:type="spellEnd"/>
      <w:r>
        <w:rPr>
          <w:rFonts w:ascii="Arial" w:hAnsi="Arial" w:cs="Arial"/>
          <w:color w:val="000000"/>
          <w:sz w:val="22"/>
          <w:szCs w:val="22"/>
        </w:rPr>
        <w:t xml:space="preserve"> du </w:t>
      </w:r>
      <w:proofErr w:type="spellStart"/>
      <w:r>
        <w:rPr>
          <w:rFonts w:ascii="Arial" w:hAnsi="Arial" w:cs="Arial"/>
          <w:color w:val="000000"/>
          <w:sz w:val="22"/>
          <w:szCs w:val="22"/>
        </w:rPr>
        <w:t>marché</w:t>
      </w:r>
      <w:proofErr w:type="spellEnd"/>
      <w:r>
        <w:rPr>
          <w:rFonts w:ascii="Arial" w:hAnsi="Arial" w:cs="Arial"/>
          <w:color w:val="000000"/>
          <w:sz w:val="22"/>
          <w:szCs w:val="22"/>
        </w:rPr>
        <w:t xml:space="preserve"> du travail par le </w:t>
      </w:r>
      <w:proofErr w:type="spellStart"/>
      <w:r>
        <w:rPr>
          <w:rFonts w:ascii="Arial" w:hAnsi="Arial" w:cs="Arial"/>
          <w:color w:val="000000"/>
          <w:sz w:val="22"/>
          <w:szCs w:val="22"/>
        </w:rPr>
        <w:t>biais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ses</w:t>
      </w:r>
      <w:proofErr w:type="spellEnd"/>
      <w:r>
        <w:rPr>
          <w:rFonts w:ascii="Arial" w:hAnsi="Arial" w:cs="Arial"/>
          <w:color w:val="000000"/>
          <w:sz w:val="22"/>
          <w:szCs w:val="22"/>
        </w:rPr>
        <w:t xml:space="preserve"> programmes», expose Serge Brasset, </w:t>
      </w:r>
      <w:proofErr w:type="spellStart"/>
      <w:r>
        <w:rPr>
          <w:rFonts w:ascii="Arial" w:hAnsi="Arial" w:cs="Arial"/>
          <w:color w:val="000000"/>
          <w:sz w:val="22"/>
          <w:szCs w:val="22"/>
        </w:rPr>
        <w:t>directeur</w:t>
      </w:r>
      <w:proofErr w:type="spellEnd"/>
      <w:r>
        <w:rPr>
          <w:rFonts w:ascii="Arial" w:hAnsi="Arial" w:cs="Arial"/>
          <w:color w:val="000000"/>
          <w:sz w:val="22"/>
          <w:szCs w:val="22"/>
        </w:rPr>
        <w:t xml:space="preserve"> </w:t>
      </w:r>
      <w:proofErr w:type="spellStart"/>
      <w:r>
        <w:rPr>
          <w:rFonts w:ascii="Arial" w:hAnsi="Arial" w:cs="Arial"/>
          <w:color w:val="000000"/>
          <w:sz w:val="22"/>
          <w:szCs w:val="22"/>
        </w:rPr>
        <w:t>général</w:t>
      </w:r>
      <w:proofErr w:type="spellEnd"/>
      <w:r>
        <w:rPr>
          <w:rFonts w:ascii="Arial" w:hAnsi="Arial" w:cs="Arial"/>
          <w:color w:val="000000"/>
          <w:sz w:val="22"/>
          <w:szCs w:val="22"/>
        </w:rPr>
        <w:t xml:space="preserve"> du </w:t>
      </w:r>
      <w:proofErr w:type="spellStart"/>
      <w:r>
        <w:rPr>
          <w:rFonts w:ascii="Arial" w:hAnsi="Arial" w:cs="Arial"/>
          <w:color w:val="000000"/>
          <w:sz w:val="22"/>
          <w:szCs w:val="22"/>
        </w:rPr>
        <w:t>cégep</w:t>
      </w:r>
      <w:proofErr w:type="spellEnd"/>
      <w:r>
        <w:rPr>
          <w:rFonts w:ascii="Arial" w:hAnsi="Arial" w:cs="Arial"/>
          <w:color w:val="000000"/>
          <w:sz w:val="22"/>
          <w:szCs w:val="22"/>
        </w:rPr>
        <w:t xml:space="preserve"> </w:t>
      </w:r>
      <w:proofErr w:type="spellStart"/>
      <w:r>
        <w:rPr>
          <w:rFonts w:ascii="Arial" w:hAnsi="Arial" w:cs="Arial"/>
          <w:color w:val="000000"/>
          <w:sz w:val="22"/>
          <w:szCs w:val="22"/>
        </w:rPr>
        <w:t>Édouard-Montpetit</w:t>
      </w:r>
      <w:proofErr w:type="spellEnd"/>
      <w:r>
        <w:rPr>
          <w:rFonts w:ascii="Arial" w:hAnsi="Arial" w:cs="Arial"/>
          <w:color w:val="000000"/>
          <w:sz w:val="22"/>
          <w:szCs w:val="22"/>
        </w:rPr>
        <w:t xml:space="preserve"> et </w:t>
      </w:r>
      <w:proofErr w:type="spellStart"/>
      <w:r>
        <w:rPr>
          <w:rFonts w:ascii="Arial" w:hAnsi="Arial" w:cs="Arial"/>
          <w:color w:val="000000"/>
          <w:sz w:val="22"/>
          <w:szCs w:val="22"/>
        </w:rPr>
        <w:t>directeur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l’École</w:t>
      </w:r>
      <w:proofErr w:type="spellEnd"/>
      <w:r>
        <w:rPr>
          <w:rFonts w:ascii="Arial" w:hAnsi="Arial" w:cs="Arial"/>
          <w:color w:val="000000"/>
          <w:sz w:val="22"/>
          <w:szCs w:val="22"/>
        </w:rPr>
        <w:t xml:space="preserve"> </w:t>
      </w:r>
      <w:proofErr w:type="spellStart"/>
      <w:r>
        <w:rPr>
          <w:rFonts w:ascii="Arial" w:hAnsi="Arial" w:cs="Arial"/>
          <w:color w:val="000000"/>
          <w:sz w:val="22"/>
          <w:szCs w:val="22"/>
        </w:rPr>
        <w:t>nationale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d’aérotechnique</w:t>
      </w:r>
      <w:proofErr w:type="spellEnd"/>
      <w:r>
        <w:rPr>
          <w:rFonts w:ascii="Arial" w:hAnsi="Arial" w:cs="Arial"/>
          <w:color w:val="000000"/>
          <w:sz w:val="22"/>
          <w:szCs w:val="22"/>
        </w:rPr>
        <w:t>.</w:t>
      </w:r>
    </w:p>
    <w:p w:rsidR="00D530F5" w:rsidRDefault="00D530F5" w:rsidP="00D530F5">
      <w:pPr>
        <w:pStyle w:val="NormalWeb"/>
        <w:spacing w:before="0" w:after="0"/>
        <w:jc w:val="both"/>
        <w:rPr>
          <w:rFonts w:ascii="Calibri" w:hAnsi="Calibri" w:cs="Calibri"/>
          <w:sz w:val="21"/>
          <w:szCs w:val="21"/>
        </w:rPr>
      </w:pPr>
      <w:r>
        <w:rPr>
          <w:rFonts w:ascii="Arial" w:hAnsi="Arial" w:cs="Arial"/>
          <w:b/>
          <w:bCs/>
          <w:sz w:val="22"/>
          <w:szCs w:val="22"/>
        </w:rPr>
        <w:t xml:space="preserve">Un centre de transfert technologique en croissance </w:t>
      </w:r>
    </w:p>
    <w:p w:rsidR="00D530F5" w:rsidRDefault="00D530F5" w:rsidP="00D530F5">
      <w:pPr>
        <w:pStyle w:val="NormalWeb"/>
        <w:spacing w:before="0" w:after="0"/>
        <w:jc w:val="both"/>
        <w:rPr>
          <w:rFonts w:ascii="Calibri" w:hAnsi="Calibri" w:cs="Calibri"/>
          <w:sz w:val="21"/>
          <w:szCs w:val="21"/>
        </w:rPr>
      </w:pPr>
      <w:r>
        <w:rPr>
          <w:rFonts w:ascii="Arial" w:hAnsi="Arial" w:cs="Arial"/>
          <w:sz w:val="22"/>
          <w:szCs w:val="22"/>
        </w:rPr>
        <w:t>Selon cette même étude, les CCTT contribuent de manière importante à l’économie du Québec par leur impact sur le soutien et le développement des entreprises et sont des moteurs économiques importants dans les différentes régions du Québec. En 2012-2013, près de 4000 entreprises et organismes ont pu bénéficier du soutien des CCTT dans leurs projets de recherche et d’innovation. L'impact des CCTT sur la profitabilité des entreprises est estimé à 210 M$ en 2012-2013.</w:t>
      </w:r>
    </w:p>
    <w:p w:rsidR="00D530F5" w:rsidRDefault="00D530F5" w:rsidP="00D530F5">
      <w:pPr>
        <w:pStyle w:val="default"/>
        <w:jc w:val="both"/>
        <w:rPr>
          <w:rFonts w:ascii="Calibri" w:hAnsi="Calibri" w:cs="Calibri"/>
          <w:color w:val="000000"/>
          <w:sz w:val="21"/>
          <w:szCs w:val="21"/>
        </w:rPr>
      </w:pPr>
      <w:r>
        <w:rPr>
          <w:rFonts w:ascii="Arial" w:hAnsi="Arial" w:cs="Arial"/>
          <w:color w:val="000000"/>
          <w:sz w:val="22"/>
          <w:szCs w:val="22"/>
          <w:lang w:val="fr-FR"/>
        </w:rPr>
        <w:t>Le CTA est un CCTT associé au cégep Édouard-</w:t>
      </w:r>
      <w:proofErr w:type="spellStart"/>
      <w:r>
        <w:rPr>
          <w:rFonts w:ascii="Arial" w:hAnsi="Arial" w:cs="Arial"/>
          <w:color w:val="000000"/>
          <w:sz w:val="22"/>
          <w:szCs w:val="22"/>
          <w:lang w:val="fr-FR"/>
        </w:rPr>
        <w:t>Montpetit</w:t>
      </w:r>
      <w:proofErr w:type="spellEnd"/>
      <w:r>
        <w:rPr>
          <w:rFonts w:ascii="Arial" w:hAnsi="Arial" w:cs="Arial"/>
          <w:color w:val="000000"/>
          <w:sz w:val="22"/>
          <w:szCs w:val="22"/>
          <w:lang w:val="fr-FR"/>
        </w:rPr>
        <w:t xml:space="preserve"> situé sur le campus de son École nationale d’aérotechnique à Saint-Hubert. « Au cours des dix dernières années, le CTA a décuplé son chiffre d’affaires en plus d’investir près de 18 M$ en infrastructures de recherche pour les matériaux composites, l’avionique, la métrologie, les opérations aériennes et l’usinage. Le CTA mène chaque année plus de 200 projets avec une cinquantaine de partenaires, dont une majorité de PME », souligne Pascal Désilets, directeur général du CTA.</w:t>
      </w:r>
    </w:p>
    <w:p w:rsidR="00D530F5" w:rsidRDefault="00D530F5" w:rsidP="00D530F5">
      <w:pPr>
        <w:pStyle w:val="NormalWeb"/>
        <w:spacing w:before="0" w:after="0"/>
        <w:jc w:val="both"/>
        <w:rPr>
          <w:rFonts w:ascii="Calibri" w:hAnsi="Calibri" w:cs="Calibri"/>
          <w:sz w:val="21"/>
          <w:szCs w:val="21"/>
        </w:rPr>
      </w:pPr>
      <w:r>
        <w:rPr>
          <w:rFonts w:ascii="Arial" w:eastAsia="Arial" w:hAnsi="Arial" w:cs="Arial"/>
          <w:sz w:val="22"/>
          <w:szCs w:val="22"/>
        </w:rPr>
        <w:t> </w:t>
      </w:r>
    </w:p>
    <w:p w:rsidR="00D530F5" w:rsidRDefault="00D530F5" w:rsidP="00D530F5">
      <w:pPr>
        <w:pStyle w:val="default"/>
        <w:jc w:val="both"/>
        <w:rPr>
          <w:rFonts w:ascii="Calibri" w:hAnsi="Calibri" w:cs="Calibri"/>
          <w:color w:val="000000"/>
          <w:sz w:val="21"/>
          <w:szCs w:val="21"/>
        </w:rPr>
      </w:pPr>
      <w:r>
        <w:rPr>
          <w:rFonts w:ascii="Arial" w:hAnsi="Arial" w:cs="Arial"/>
          <w:color w:val="000000"/>
          <w:sz w:val="22"/>
          <w:szCs w:val="22"/>
          <w:lang w:val="fr-FR"/>
        </w:rPr>
        <w:lastRenderedPageBreak/>
        <w:t xml:space="preserve">Au Québec, le CTA et les 49 autres centres collégiaux de transfert de technologie (CCTT), affiliés aux cégeps et collèges, sont des centres de recherche appliquée qui collaborent aux projets de recherche et d’innovation des entreprises et des organismes. Les CCTT sont regroupés en réseau, le Réseau </w:t>
      </w:r>
      <w:proofErr w:type="spellStart"/>
      <w:r>
        <w:rPr>
          <w:rFonts w:ascii="Arial" w:hAnsi="Arial" w:cs="Arial"/>
          <w:color w:val="000000"/>
          <w:sz w:val="22"/>
          <w:szCs w:val="22"/>
          <w:lang w:val="fr-FR"/>
        </w:rPr>
        <w:t>Trans-tech</w:t>
      </w:r>
      <w:proofErr w:type="spellEnd"/>
      <w:r>
        <w:rPr>
          <w:rFonts w:ascii="Arial" w:hAnsi="Arial" w:cs="Arial"/>
          <w:color w:val="000000"/>
          <w:sz w:val="22"/>
          <w:szCs w:val="22"/>
          <w:lang w:val="fr-FR"/>
        </w:rPr>
        <w:t>.</w:t>
      </w:r>
    </w:p>
    <w:p w:rsidR="00D530F5" w:rsidRDefault="00D530F5" w:rsidP="00D530F5">
      <w:pPr>
        <w:pStyle w:val="corps"/>
        <w:jc w:val="both"/>
        <w:rPr>
          <w:rFonts w:ascii="Calibri" w:hAnsi="Calibri" w:cs="Calibri"/>
          <w:color w:val="000000"/>
          <w:sz w:val="21"/>
          <w:szCs w:val="21"/>
        </w:rPr>
      </w:pPr>
      <w:r>
        <w:rPr>
          <w:rFonts w:ascii="Arial" w:hAnsi="Arial" w:cs="Arial"/>
          <w:b/>
          <w:bCs/>
          <w:color w:val="000000"/>
          <w:sz w:val="22"/>
          <w:szCs w:val="22"/>
          <w:lang w:val="fr-FR"/>
        </w:rPr>
        <w:t xml:space="preserve">Des bénéfices pour la </w:t>
      </w:r>
      <w:proofErr w:type="spellStart"/>
      <w:r>
        <w:rPr>
          <w:rFonts w:ascii="Arial" w:hAnsi="Arial" w:cs="Arial"/>
          <w:b/>
          <w:bCs/>
          <w:color w:val="000000"/>
          <w:sz w:val="22"/>
          <w:szCs w:val="22"/>
          <w:lang w:val="fr-FR"/>
        </w:rPr>
        <w:t>socié</w:t>
      </w:r>
      <w:proofErr w:type="spellEnd"/>
      <w:r>
        <w:rPr>
          <w:rFonts w:ascii="Arial" w:hAnsi="Arial" w:cs="Arial"/>
          <w:b/>
          <w:bCs/>
          <w:color w:val="000000"/>
          <w:sz w:val="22"/>
          <w:szCs w:val="22"/>
        </w:rPr>
        <w:t>t</w:t>
      </w:r>
      <w:r>
        <w:rPr>
          <w:rFonts w:ascii="Arial" w:hAnsi="Arial" w:cs="Arial"/>
          <w:b/>
          <w:bCs/>
          <w:color w:val="000000"/>
          <w:sz w:val="22"/>
          <w:szCs w:val="22"/>
          <w:lang w:val="fr-FR"/>
        </w:rPr>
        <w:t xml:space="preserve">é </w:t>
      </w:r>
      <w:proofErr w:type="spellStart"/>
      <w:r>
        <w:rPr>
          <w:rFonts w:ascii="Arial" w:hAnsi="Arial" w:cs="Arial"/>
          <w:b/>
          <w:bCs/>
          <w:color w:val="000000"/>
          <w:sz w:val="22"/>
          <w:szCs w:val="22"/>
        </w:rPr>
        <w:t>qu</w:t>
      </w:r>
      <w:proofErr w:type="spellEnd"/>
      <w:r>
        <w:rPr>
          <w:rFonts w:ascii="Arial" w:hAnsi="Arial" w:cs="Arial"/>
          <w:b/>
          <w:bCs/>
          <w:color w:val="000000"/>
          <w:sz w:val="22"/>
          <w:szCs w:val="22"/>
          <w:lang w:val="fr-FR"/>
        </w:rPr>
        <w:t>é</w:t>
      </w:r>
      <w:r>
        <w:rPr>
          <w:rFonts w:ascii="Arial" w:hAnsi="Arial" w:cs="Arial"/>
          <w:b/>
          <w:bCs/>
          <w:color w:val="000000"/>
          <w:sz w:val="22"/>
          <w:szCs w:val="22"/>
        </w:rPr>
        <w:t>b</w:t>
      </w:r>
      <w:r>
        <w:rPr>
          <w:rFonts w:ascii="Arial" w:hAnsi="Arial" w:cs="Arial"/>
          <w:b/>
          <w:bCs/>
          <w:color w:val="000000"/>
          <w:sz w:val="22"/>
          <w:szCs w:val="22"/>
          <w:lang w:val="fr-FR"/>
        </w:rPr>
        <w:t>é</w:t>
      </w:r>
      <w:proofErr w:type="spellStart"/>
      <w:r>
        <w:rPr>
          <w:rFonts w:ascii="Arial" w:hAnsi="Arial" w:cs="Arial"/>
          <w:b/>
          <w:bCs/>
          <w:color w:val="000000"/>
          <w:sz w:val="22"/>
          <w:szCs w:val="22"/>
        </w:rPr>
        <w:t>coise</w:t>
      </w:r>
      <w:proofErr w:type="spellEnd"/>
    </w:p>
    <w:p w:rsidR="00D530F5" w:rsidRDefault="00D530F5" w:rsidP="00D530F5">
      <w:pPr>
        <w:pStyle w:val="corps"/>
        <w:jc w:val="both"/>
        <w:rPr>
          <w:rFonts w:ascii="Calibri" w:hAnsi="Calibri" w:cs="Calibri"/>
          <w:color w:val="000000"/>
          <w:sz w:val="21"/>
          <w:szCs w:val="21"/>
        </w:rPr>
      </w:pPr>
      <w:r>
        <w:rPr>
          <w:rFonts w:ascii="Arial" w:hAnsi="Arial" w:cs="Arial"/>
          <w:color w:val="000000"/>
          <w:sz w:val="22"/>
          <w:szCs w:val="22"/>
          <w:lang w:val="fr-FR"/>
        </w:rPr>
        <w:t>Les CCTT génèrent aussi un effet de levier important pour les investissements publics. En 2012-2013, l’effet de levier moyen du financement public de fonctionnement se chiffrait à 4,3 : chaque dollar investi dans le fonctionnement des CCTT par le gouvernement du Québec contribuait à soutenir 4,30 $ de projets.</w:t>
      </w:r>
    </w:p>
    <w:p w:rsidR="00D530F5" w:rsidRDefault="00D530F5" w:rsidP="00D530F5">
      <w:pPr>
        <w:pStyle w:val="corps"/>
        <w:jc w:val="both"/>
        <w:rPr>
          <w:rFonts w:ascii="Calibri" w:hAnsi="Calibri" w:cs="Calibri"/>
          <w:color w:val="000000"/>
          <w:sz w:val="21"/>
          <w:szCs w:val="21"/>
        </w:rPr>
      </w:pPr>
      <w:r>
        <w:rPr>
          <w:rFonts w:ascii="Arial" w:hAnsi="Arial" w:cs="Arial"/>
          <w:color w:val="000000"/>
          <w:sz w:val="22"/>
          <w:szCs w:val="22"/>
          <w:lang w:val="fr-FR"/>
        </w:rPr>
        <w:t>En 2012-2013, l’investissement du gouvernement du Québec dans les 46 CCTT a représenté une somme de 19,8 M$. Pour la même année, les dépenses de CCTT ont permis de générer des entrées fiscales et parafiscales de 18 M$ pour le gouvernement du Québec et de 7 M$ pour le gouvernement fédéral.</w:t>
      </w:r>
    </w:p>
    <w:p w:rsidR="00D530F5" w:rsidRDefault="00D530F5" w:rsidP="00D530F5">
      <w:pPr>
        <w:pStyle w:val="corps"/>
        <w:jc w:val="both"/>
        <w:rPr>
          <w:rFonts w:ascii="Calibri" w:hAnsi="Calibri" w:cs="Calibri"/>
          <w:color w:val="000000"/>
          <w:sz w:val="21"/>
          <w:szCs w:val="21"/>
        </w:rPr>
      </w:pPr>
      <w:r>
        <w:rPr>
          <w:rFonts w:ascii="Arial" w:hAnsi="Arial" w:cs="Arial"/>
          <w:b/>
          <w:bCs/>
          <w:color w:val="000000"/>
          <w:sz w:val="22"/>
          <w:szCs w:val="22"/>
          <w:lang w:val="fr-FR"/>
        </w:rPr>
        <w:t xml:space="preserve">À propos du cégep </w:t>
      </w:r>
      <w:proofErr w:type="spellStart"/>
      <w:r>
        <w:rPr>
          <w:rFonts w:ascii="Arial" w:hAnsi="Arial" w:cs="Arial"/>
          <w:b/>
          <w:bCs/>
          <w:color w:val="000000"/>
          <w:sz w:val="22"/>
          <w:szCs w:val="22"/>
          <w:lang w:val="fr-FR"/>
        </w:rPr>
        <w:t>Edouard-Montpetit</w:t>
      </w:r>
      <w:proofErr w:type="spellEnd"/>
    </w:p>
    <w:p w:rsidR="00D530F5" w:rsidRDefault="00D530F5" w:rsidP="00D530F5">
      <w:pPr>
        <w:pStyle w:val="corps"/>
        <w:jc w:val="both"/>
        <w:rPr>
          <w:rFonts w:ascii="Calibri" w:hAnsi="Calibri" w:cs="Calibri"/>
          <w:color w:val="000000"/>
          <w:sz w:val="21"/>
          <w:szCs w:val="21"/>
        </w:rPr>
      </w:pPr>
      <w:r>
        <w:rPr>
          <w:rFonts w:ascii="Arial" w:hAnsi="Arial" w:cs="Arial"/>
          <w:color w:val="000000"/>
          <w:sz w:val="22"/>
          <w:szCs w:val="18"/>
        </w:rPr>
        <w:t xml:space="preserve">Le </w:t>
      </w:r>
      <w:proofErr w:type="spellStart"/>
      <w:r>
        <w:rPr>
          <w:rFonts w:ascii="Arial" w:hAnsi="Arial" w:cs="Arial"/>
          <w:color w:val="000000"/>
          <w:sz w:val="22"/>
          <w:szCs w:val="18"/>
        </w:rPr>
        <w:t>cégep</w:t>
      </w:r>
      <w:proofErr w:type="spellEnd"/>
      <w:r>
        <w:rPr>
          <w:rFonts w:ascii="Arial" w:hAnsi="Arial" w:cs="Arial"/>
          <w:color w:val="000000"/>
          <w:sz w:val="22"/>
          <w:szCs w:val="18"/>
        </w:rPr>
        <w:t xml:space="preserve"> </w:t>
      </w:r>
      <w:proofErr w:type="spellStart"/>
      <w:r>
        <w:rPr>
          <w:rFonts w:ascii="Arial" w:hAnsi="Arial" w:cs="Arial"/>
          <w:color w:val="000000"/>
          <w:sz w:val="22"/>
          <w:szCs w:val="18"/>
        </w:rPr>
        <w:t>Édouard-Montpetit</w:t>
      </w:r>
      <w:proofErr w:type="spellEnd"/>
      <w:r>
        <w:rPr>
          <w:rFonts w:ascii="Arial" w:hAnsi="Arial" w:cs="Arial"/>
          <w:color w:val="000000"/>
          <w:sz w:val="22"/>
          <w:szCs w:val="18"/>
        </w:rPr>
        <w:t xml:space="preserve"> </w:t>
      </w:r>
      <w:proofErr w:type="spellStart"/>
      <w:proofErr w:type="gramStart"/>
      <w:r>
        <w:rPr>
          <w:rFonts w:ascii="Arial" w:hAnsi="Arial" w:cs="Arial"/>
          <w:color w:val="000000"/>
          <w:sz w:val="22"/>
          <w:szCs w:val="18"/>
        </w:rPr>
        <w:t>est</w:t>
      </w:r>
      <w:proofErr w:type="spellEnd"/>
      <w:proofErr w:type="gramEnd"/>
      <w:r>
        <w:rPr>
          <w:rFonts w:ascii="Arial" w:hAnsi="Arial" w:cs="Arial"/>
          <w:color w:val="000000"/>
          <w:sz w:val="22"/>
          <w:szCs w:val="18"/>
        </w:rPr>
        <w:t xml:space="preserve"> un </w:t>
      </w:r>
      <w:proofErr w:type="spellStart"/>
      <w:r>
        <w:rPr>
          <w:rFonts w:ascii="Arial" w:hAnsi="Arial" w:cs="Arial"/>
          <w:color w:val="000000"/>
          <w:sz w:val="22"/>
          <w:szCs w:val="18"/>
        </w:rPr>
        <w:t>établissement</w:t>
      </w:r>
      <w:proofErr w:type="spellEnd"/>
      <w:r>
        <w:rPr>
          <w:rFonts w:ascii="Arial" w:hAnsi="Arial" w:cs="Arial"/>
          <w:color w:val="000000"/>
          <w:sz w:val="22"/>
          <w:szCs w:val="18"/>
        </w:rPr>
        <w:t xml:space="preserve"> </w:t>
      </w:r>
      <w:proofErr w:type="spellStart"/>
      <w:r>
        <w:rPr>
          <w:rFonts w:ascii="Arial" w:hAnsi="Arial" w:cs="Arial"/>
          <w:color w:val="000000"/>
          <w:sz w:val="22"/>
          <w:szCs w:val="18"/>
        </w:rPr>
        <w:t>d’enseignement</w:t>
      </w:r>
      <w:proofErr w:type="spellEnd"/>
      <w:r>
        <w:rPr>
          <w:rFonts w:ascii="Arial" w:hAnsi="Arial" w:cs="Arial"/>
          <w:color w:val="000000"/>
          <w:sz w:val="22"/>
          <w:szCs w:val="18"/>
        </w:rPr>
        <w:t xml:space="preserve"> </w:t>
      </w:r>
      <w:proofErr w:type="spellStart"/>
      <w:r>
        <w:rPr>
          <w:rFonts w:ascii="Arial" w:hAnsi="Arial" w:cs="Arial"/>
          <w:color w:val="000000"/>
          <w:sz w:val="22"/>
          <w:szCs w:val="18"/>
        </w:rPr>
        <w:t>supérieur</w:t>
      </w:r>
      <w:proofErr w:type="spellEnd"/>
      <w:r>
        <w:rPr>
          <w:rFonts w:ascii="Arial" w:hAnsi="Arial" w:cs="Arial"/>
          <w:color w:val="000000"/>
          <w:sz w:val="22"/>
          <w:szCs w:val="18"/>
        </w:rPr>
        <w:t xml:space="preserve">, </w:t>
      </w:r>
      <w:proofErr w:type="spellStart"/>
      <w:r>
        <w:rPr>
          <w:rFonts w:ascii="Arial" w:hAnsi="Arial" w:cs="Arial"/>
          <w:color w:val="000000"/>
          <w:sz w:val="22"/>
          <w:szCs w:val="18"/>
        </w:rPr>
        <w:t>constitué</w:t>
      </w:r>
      <w:proofErr w:type="spellEnd"/>
      <w:r>
        <w:rPr>
          <w:rFonts w:ascii="Arial" w:hAnsi="Arial" w:cs="Arial"/>
          <w:color w:val="000000"/>
          <w:sz w:val="22"/>
          <w:szCs w:val="18"/>
        </w:rPr>
        <w:t xml:space="preserve"> du campus de Longueuil et de </w:t>
      </w:r>
      <w:proofErr w:type="spellStart"/>
      <w:r>
        <w:rPr>
          <w:rFonts w:ascii="Arial" w:hAnsi="Arial" w:cs="Arial"/>
          <w:color w:val="000000"/>
          <w:sz w:val="22"/>
          <w:szCs w:val="18"/>
        </w:rPr>
        <w:t>l’École</w:t>
      </w:r>
      <w:proofErr w:type="spellEnd"/>
      <w:r>
        <w:rPr>
          <w:rFonts w:ascii="Arial" w:hAnsi="Arial" w:cs="Arial"/>
          <w:color w:val="000000"/>
          <w:sz w:val="22"/>
          <w:szCs w:val="18"/>
        </w:rPr>
        <w:t xml:space="preserve"> </w:t>
      </w:r>
      <w:proofErr w:type="spellStart"/>
      <w:r>
        <w:rPr>
          <w:rFonts w:ascii="Arial" w:hAnsi="Arial" w:cs="Arial"/>
          <w:color w:val="000000"/>
          <w:sz w:val="22"/>
          <w:szCs w:val="18"/>
        </w:rPr>
        <w:t>nationale</w:t>
      </w:r>
      <w:proofErr w:type="spellEnd"/>
      <w:r>
        <w:rPr>
          <w:rFonts w:ascii="Arial" w:hAnsi="Arial" w:cs="Arial"/>
          <w:color w:val="000000"/>
          <w:sz w:val="22"/>
          <w:szCs w:val="18"/>
        </w:rPr>
        <w:t xml:space="preserve"> </w:t>
      </w:r>
      <w:proofErr w:type="spellStart"/>
      <w:r>
        <w:rPr>
          <w:rFonts w:ascii="Arial" w:hAnsi="Arial" w:cs="Arial"/>
          <w:color w:val="000000"/>
          <w:sz w:val="22"/>
          <w:szCs w:val="18"/>
        </w:rPr>
        <w:t>d’aérotechnique</w:t>
      </w:r>
      <w:proofErr w:type="spellEnd"/>
      <w:r>
        <w:rPr>
          <w:rFonts w:ascii="Arial" w:hAnsi="Arial" w:cs="Arial"/>
          <w:color w:val="000000"/>
          <w:sz w:val="22"/>
          <w:szCs w:val="18"/>
        </w:rPr>
        <w:t xml:space="preserve">. </w:t>
      </w:r>
      <w:proofErr w:type="gramStart"/>
      <w:r>
        <w:rPr>
          <w:rFonts w:ascii="Arial" w:hAnsi="Arial" w:cs="Arial"/>
          <w:color w:val="000000"/>
          <w:sz w:val="22"/>
          <w:szCs w:val="18"/>
        </w:rPr>
        <w:t>Il</w:t>
      </w:r>
      <w:proofErr w:type="gramEnd"/>
      <w:r>
        <w:rPr>
          <w:rFonts w:ascii="Arial" w:hAnsi="Arial" w:cs="Arial"/>
          <w:color w:val="000000"/>
          <w:sz w:val="22"/>
          <w:szCs w:val="18"/>
        </w:rPr>
        <w:t xml:space="preserve"> met en </w:t>
      </w:r>
      <w:proofErr w:type="spellStart"/>
      <w:r>
        <w:rPr>
          <w:rFonts w:ascii="Arial" w:hAnsi="Arial" w:cs="Arial"/>
          <w:color w:val="000000"/>
          <w:sz w:val="22"/>
          <w:szCs w:val="18"/>
        </w:rPr>
        <w:t>œuvre</w:t>
      </w:r>
      <w:proofErr w:type="spellEnd"/>
      <w:r>
        <w:rPr>
          <w:rFonts w:ascii="Arial" w:hAnsi="Arial" w:cs="Arial"/>
          <w:color w:val="000000"/>
          <w:sz w:val="22"/>
          <w:szCs w:val="18"/>
        </w:rPr>
        <w:t xml:space="preserve"> des programmes d’études et des </w:t>
      </w:r>
      <w:proofErr w:type="spellStart"/>
      <w:r>
        <w:rPr>
          <w:rFonts w:ascii="Arial" w:hAnsi="Arial" w:cs="Arial"/>
          <w:color w:val="000000"/>
          <w:sz w:val="22"/>
          <w:szCs w:val="18"/>
        </w:rPr>
        <w:t>activités</w:t>
      </w:r>
      <w:proofErr w:type="spellEnd"/>
      <w:r>
        <w:rPr>
          <w:rFonts w:ascii="Arial" w:hAnsi="Arial" w:cs="Arial"/>
          <w:color w:val="000000"/>
          <w:sz w:val="22"/>
          <w:szCs w:val="18"/>
        </w:rPr>
        <w:t xml:space="preserve"> de formation de haute </w:t>
      </w:r>
      <w:proofErr w:type="spellStart"/>
      <w:r>
        <w:rPr>
          <w:rFonts w:ascii="Arial" w:hAnsi="Arial" w:cs="Arial"/>
          <w:color w:val="000000"/>
          <w:sz w:val="22"/>
          <w:szCs w:val="18"/>
        </w:rPr>
        <w:t>qualité</w:t>
      </w:r>
      <w:proofErr w:type="spellEnd"/>
      <w:r>
        <w:rPr>
          <w:rFonts w:ascii="Arial" w:hAnsi="Arial" w:cs="Arial"/>
          <w:color w:val="000000"/>
          <w:sz w:val="22"/>
          <w:szCs w:val="18"/>
        </w:rPr>
        <w:t xml:space="preserve">, </w:t>
      </w:r>
      <w:proofErr w:type="spellStart"/>
      <w:r>
        <w:rPr>
          <w:rFonts w:ascii="Arial" w:hAnsi="Arial" w:cs="Arial"/>
          <w:color w:val="000000"/>
          <w:sz w:val="22"/>
          <w:szCs w:val="18"/>
        </w:rPr>
        <w:t>tant</w:t>
      </w:r>
      <w:proofErr w:type="spellEnd"/>
      <w:r>
        <w:rPr>
          <w:rFonts w:ascii="Arial" w:hAnsi="Arial" w:cs="Arial"/>
          <w:color w:val="000000"/>
          <w:sz w:val="22"/>
          <w:szCs w:val="18"/>
        </w:rPr>
        <w:t xml:space="preserve"> au </w:t>
      </w:r>
      <w:proofErr w:type="spellStart"/>
      <w:r>
        <w:rPr>
          <w:rFonts w:ascii="Arial" w:hAnsi="Arial" w:cs="Arial"/>
          <w:color w:val="000000"/>
          <w:sz w:val="22"/>
          <w:szCs w:val="18"/>
        </w:rPr>
        <w:t>secteur</w:t>
      </w:r>
      <w:proofErr w:type="spellEnd"/>
      <w:r>
        <w:rPr>
          <w:rFonts w:ascii="Arial" w:hAnsi="Arial" w:cs="Arial"/>
          <w:color w:val="000000"/>
          <w:sz w:val="22"/>
          <w:szCs w:val="18"/>
        </w:rPr>
        <w:t xml:space="preserve"> </w:t>
      </w:r>
      <w:proofErr w:type="spellStart"/>
      <w:r>
        <w:rPr>
          <w:rFonts w:ascii="Arial" w:hAnsi="Arial" w:cs="Arial"/>
          <w:color w:val="000000"/>
          <w:sz w:val="22"/>
          <w:szCs w:val="18"/>
        </w:rPr>
        <w:t>régulier</w:t>
      </w:r>
      <w:proofErr w:type="spellEnd"/>
      <w:r>
        <w:rPr>
          <w:rFonts w:ascii="Arial" w:hAnsi="Arial" w:cs="Arial"/>
          <w:color w:val="000000"/>
          <w:sz w:val="22"/>
          <w:szCs w:val="18"/>
        </w:rPr>
        <w:t xml:space="preserve"> </w:t>
      </w:r>
      <w:proofErr w:type="spellStart"/>
      <w:r>
        <w:rPr>
          <w:rFonts w:ascii="Arial" w:hAnsi="Arial" w:cs="Arial"/>
          <w:color w:val="000000"/>
          <w:sz w:val="22"/>
          <w:szCs w:val="18"/>
        </w:rPr>
        <w:t>qu’à</w:t>
      </w:r>
      <w:proofErr w:type="spellEnd"/>
      <w:r>
        <w:rPr>
          <w:rFonts w:ascii="Arial" w:hAnsi="Arial" w:cs="Arial"/>
          <w:color w:val="000000"/>
          <w:sz w:val="22"/>
          <w:szCs w:val="18"/>
        </w:rPr>
        <w:t xml:space="preserve"> la formation continue. Le Cégep vise le développement de </w:t>
      </w:r>
      <w:proofErr w:type="spellStart"/>
      <w:r>
        <w:rPr>
          <w:rFonts w:ascii="Arial" w:hAnsi="Arial" w:cs="Arial"/>
          <w:color w:val="000000"/>
          <w:sz w:val="22"/>
          <w:szCs w:val="18"/>
        </w:rPr>
        <w:t>personnes</w:t>
      </w:r>
      <w:proofErr w:type="spellEnd"/>
      <w:r>
        <w:rPr>
          <w:rFonts w:ascii="Arial" w:hAnsi="Arial" w:cs="Arial"/>
          <w:color w:val="000000"/>
          <w:sz w:val="22"/>
          <w:szCs w:val="18"/>
        </w:rPr>
        <w:t xml:space="preserve"> </w:t>
      </w:r>
      <w:proofErr w:type="spellStart"/>
      <w:r>
        <w:rPr>
          <w:rFonts w:ascii="Arial" w:hAnsi="Arial" w:cs="Arial"/>
          <w:color w:val="000000"/>
          <w:sz w:val="22"/>
          <w:szCs w:val="18"/>
        </w:rPr>
        <w:t>compétentes</w:t>
      </w:r>
      <w:proofErr w:type="spellEnd"/>
      <w:r>
        <w:rPr>
          <w:rFonts w:ascii="Arial" w:hAnsi="Arial" w:cs="Arial"/>
          <w:color w:val="000000"/>
          <w:sz w:val="22"/>
          <w:szCs w:val="18"/>
        </w:rPr>
        <w:t xml:space="preserve">, </w:t>
      </w:r>
      <w:proofErr w:type="spellStart"/>
      <w:r>
        <w:rPr>
          <w:rFonts w:ascii="Arial" w:hAnsi="Arial" w:cs="Arial"/>
          <w:color w:val="000000"/>
          <w:sz w:val="22"/>
          <w:szCs w:val="18"/>
        </w:rPr>
        <w:t>autonomes</w:t>
      </w:r>
      <w:proofErr w:type="spellEnd"/>
      <w:r>
        <w:rPr>
          <w:rFonts w:ascii="Arial" w:hAnsi="Arial" w:cs="Arial"/>
          <w:color w:val="000000"/>
          <w:sz w:val="22"/>
          <w:szCs w:val="18"/>
        </w:rPr>
        <w:t xml:space="preserve">, critiques </w:t>
      </w:r>
      <w:proofErr w:type="gramStart"/>
      <w:r>
        <w:rPr>
          <w:rFonts w:ascii="Arial" w:hAnsi="Arial" w:cs="Arial"/>
          <w:color w:val="000000"/>
          <w:sz w:val="22"/>
          <w:szCs w:val="18"/>
        </w:rPr>
        <w:t>et</w:t>
      </w:r>
      <w:proofErr w:type="gramEnd"/>
      <w:r>
        <w:rPr>
          <w:rFonts w:ascii="Arial" w:hAnsi="Arial" w:cs="Arial"/>
          <w:color w:val="000000"/>
          <w:sz w:val="22"/>
          <w:szCs w:val="18"/>
        </w:rPr>
        <w:t xml:space="preserve"> </w:t>
      </w:r>
      <w:proofErr w:type="spellStart"/>
      <w:r>
        <w:rPr>
          <w:rFonts w:ascii="Arial" w:hAnsi="Arial" w:cs="Arial"/>
          <w:color w:val="000000"/>
          <w:sz w:val="22"/>
          <w:szCs w:val="18"/>
        </w:rPr>
        <w:t>engagées</w:t>
      </w:r>
      <w:proofErr w:type="spellEnd"/>
      <w:r>
        <w:rPr>
          <w:rFonts w:ascii="Arial" w:hAnsi="Arial" w:cs="Arial"/>
          <w:color w:val="000000"/>
          <w:sz w:val="22"/>
          <w:szCs w:val="18"/>
        </w:rPr>
        <w:t xml:space="preserve"> </w:t>
      </w:r>
      <w:proofErr w:type="spellStart"/>
      <w:r>
        <w:rPr>
          <w:rFonts w:ascii="Arial" w:hAnsi="Arial" w:cs="Arial"/>
          <w:color w:val="000000"/>
          <w:sz w:val="22"/>
          <w:szCs w:val="18"/>
        </w:rPr>
        <w:t>dans</w:t>
      </w:r>
      <w:proofErr w:type="spellEnd"/>
      <w:r>
        <w:rPr>
          <w:rFonts w:ascii="Arial" w:hAnsi="Arial" w:cs="Arial"/>
          <w:color w:val="000000"/>
          <w:sz w:val="22"/>
          <w:szCs w:val="18"/>
        </w:rPr>
        <w:t xml:space="preserve"> </w:t>
      </w:r>
      <w:proofErr w:type="spellStart"/>
      <w:r>
        <w:rPr>
          <w:rFonts w:ascii="Arial" w:hAnsi="Arial" w:cs="Arial"/>
          <w:color w:val="000000"/>
          <w:sz w:val="22"/>
          <w:szCs w:val="18"/>
        </w:rPr>
        <w:t>leur</w:t>
      </w:r>
      <w:proofErr w:type="spellEnd"/>
      <w:r>
        <w:rPr>
          <w:rFonts w:ascii="Arial" w:hAnsi="Arial" w:cs="Arial"/>
          <w:color w:val="000000"/>
          <w:sz w:val="22"/>
          <w:szCs w:val="18"/>
        </w:rPr>
        <w:t xml:space="preserve"> milieu. Par </w:t>
      </w:r>
      <w:proofErr w:type="spellStart"/>
      <w:r>
        <w:rPr>
          <w:rFonts w:ascii="Arial" w:hAnsi="Arial" w:cs="Arial"/>
          <w:color w:val="000000"/>
          <w:sz w:val="22"/>
          <w:szCs w:val="18"/>
        </w:rPr>
        <w:t>ses</w:t>
      </w:r>
      <w:proofErr w:type="spellEnd"/>
      <w:r>
        <w:rPr>
          <w:rFonts w:ascii="Arial" w:hAnsi="Arial" w:cs="Arial"/>
          <w:color w:val="000000"/>
          <w:sz w:val="22"/>
          <w:szCs w:val="18"/>
        </w:rPr>
        <w:t xml:space="preserve"> </w:t>
      </w:r>
      <w:proofErr w:type="spellStart"/>
      <w:r>
        <w:rPr>
          <w:rFonts w:ascii="Arial" w:hAnsi="Arial" w:cs="Arial"/>
          <w:color w:val="000000"/>
          <w:sz w:val="22"/>
          <w:szCs w:val="18"/>
        </w:rPr>
        <w:t>activités</w:t>
      </w:r>
      <w:proofErr w:type="spellEnd"/>
      <w:r>
        <w:rPr>
          <w:rFonts w:ascii="Arial" w:hAnsi="Arial" w:cs="Arial"/>
          <w:color w:val="000000"/>
          <w:sz w:val="22"/>
          <w:szCs w:val="18"/>
        </w:rPr>
        <w:t xml:space="preserve"> </w:t>
      </w:r>
      <w:proofErr w:type="spellStart"/>
      <w:r>
        <w:rPr>
          <w:rFonts w:ascii="Arial" w:hAnsi="Arial" w:cs="Arial"/>
          <w:color w:val="000000"/>
          <w:sz w:val="22"/>
          <w:szCs w:val="18"/>
        </w:rPr>
        <w:t>d’enseignement</w:t>
      </w:r>
      <w:proofErr w:type="spellEnd"/>
      <w:r>
        <w:rPr>
          <w:rFonts w:ascii="Arial" w:hAnsi="Arial" w:cs="Arial"/>
          <w:color w:val="000000"/>
          <w:sz w:val="22"/>
          <w:szCs w:val="18"/>
        </w:rPr>
        <w:t xml:space="preserve"> et de </w:t>
      </w:r>
      <w:proofErr w:type="spellStart"/>
      <w:r>
        <w:rPr>
          <w:rFonts w:ascii="Arial" w:hAnsi="Arial" w:cs="Arial"/>
          <w:color w:val="000000"/>
          <w:sz w:val="22"/>
          <w:szCs w:val="18"/>
        </w:rPr>
        <w:t>recherche</w:t>
      </w:r>
      <w:proofErr w:type="spellEnd"/>
      <w:r>
        <w:rPr>
          <w:rFonts w:ascii="Arial" w:hAnsi="Arial" w:cs="Arial"/>
          <w:color w:val="000000"/>
          <w:sz w:val="22"/>
          <w:szCs w:val="18"/>
        </w:rPr>
        <w:t xml:space="preserve"> et par les services </w:t>
      </w:r>
      <w:proofErr w:type="spellStart"/>
      <w:r>
        <w:rPr>
          <w:rFonts w:ascii="Arial" w:hAnsi="Arial" w:cs="Arial"/>
          <w:color w:val="000000"/>
          <w:sz w:val="22"/>
          <w:szCs w:val="18"/>
        </w:rPr>
        <w:t>qu’il</w:t>
      </w:r>
      <w:proofErr w:type="spellEnd"/>
      <w:r>
        <w:rPr>
          <w:rFonts w:ascii="Arial" w:hAnsi="Arial" w:cs="Arial"/>
          <w:color w:val="000000"/>
          <w:sz w:val="22"/>
          <w:szCs w:val="18"/>
        </w:rPr>
        <w:t xml:space="preserve"> </w:t>
      </w:r>
      <w:proofErr w:type="spellStart"/>
      <w:r>
        <w:rPr>
          <w:rFonts w:ascii="Arial" w:hAnsi="Arial" w:cs="Arial"/>
          <w:color w:val="000000"/>
          <w:sz w:val="22"/>
          <w:szCs w:val="18"/>
        </w:rPr>
        <w:t>offre</w:t>
      </w:r>
      <w:proofErr w:type="spellEnd"/>
      <w:r>
        <w:rPr>
          <w:rFonts w:ascii="Arial" w:hAnsi="Arial" w:cs="Arial"/>
          <w:color w:val="000000"/>
          <w:sz w:val="22"/>
          <w:szCs w:val="18"/>
        </w:rPr>
        <w:t xml:space="preserve"> à la </w:t>
      </w:r>
      <w:proofErr w:type="spellStart"/>
      <w:r>
        <w:rPr>
          <w:rFonts w:ascii="Arial" w:hAnsi="Arial" w:cs="Arial"/>
          <w:color w:val="000000"/>
          <w:sz w:val="22"/>
          <w:szCs w:val="18"/>
        </w:rPr>
        <w:t>collectivité</w:t>
      </w:r>
      <w:proofErr w:type="spellEnd"/>
      <w:r>
        <w:rPr>
          <w:rFonts w:ascii="Arial" w:hAnsi="Arial" w:cs="Arial"/>
          <w:color w:val="000000"/>
          <w:sz w:val="22"/>
          <w:szCs w:val="18"/>
        </w:rPr>
        <w:t xml:space="preserve">, </w:t>
      </w:r>
      <w:proofErr w:type="spellStart"/>
      <w:r>
        <w:rPr>
          <w:rFonts w:ascii="Arial" w:hAnsi="Arial" w:cs="Arial"/>
          <w:color w:val="000000"/>
          <w:sz w:val="22"/>
          <w:szCs w:val="18"/>
        </w:rPr>
        <w:t>il</w:t>
      </w:r>
      <w:proofErr w:type="spellEnd"/>
      <w:r>
        <w:rPr>
          <w:rFonts w:ascii="Arial" w:hAnsi="Arial" w:cs="Arial"/>
          <w:color w:val="000000"/>
          <w:sz w:val="22"/>
          <w:szCs w:val="18"/>
        </w:rPr>
        <w:t xml:space="preserve"> </w:t>
      </w:r>
      <w:proofErr w:type="spellStart"/>
      <w:r>
        <w:rPr>
          <w:rFonts w:ascii="Arial" w:hAnsi="Arial" w:cs="Arial"/>
          <w:color w:val="000000"/>
          <w:sz w:val="22"/>
          <w:szCs w:val="18"/>
        </w:rPr>
        <w:t>contribue</w:t>
      </w:r>
      <w:proofErr w:type="spellEnd"/>
      <w:r>
        <w:rPr>
          <w:rFonts w:ascii="Arial" w:hAnsi="Arial" w:cs="Arial"/>
          <w:color w:val="000000"/>
          <w:sz w:val="22"/>
          <w:szCs w:val="18"/>
        </w:rPr>
        <w:t xml:space="preserve"> à la </w:t>
      </w:r>
      <w:proofErr w:type="spellStart"/>
      <w:r>
        <w:rPr>
          <w:rFonts w:ascii="Arial" w:hAnsi="Arial" w:cs="Arial"/>
          <w:color w:val="000000"/>
          <w:sz w:val="22"/>
          <w:szCs w:val="18"/>
        </w:rPr>
        <w:t>vitalité</w:t>
      </w:r>
      <w:proofErr w:type="spellEnd"/>
      <w:r>
        <w:rPr>
          <w:rFonts w:ascii="Arial" w:hAnsi="Arial" w:cs="Arial"/>
          <w:color w:val="000000"/>
          <w:sz w:val="22"/>
          <w:szCs w:val="18"/>
        </w:rPr>
        <w:t xml:space="preserve"> </w:t>
      </w:r>
      <w:proofErr w:type="spellStart"/>
      <w:r>
        <w:rPr>
          <w:rFonts w:ascii="Arial" w:hAnsi="Arial" w:cs="Arial"/>
          <w:color w:val="000000"/>
          <w:sz w:val="22"/>
          <w:szCs w:val="18"/>
        </w:rPr>
        <w:t>sociale</w:t>
      </w:r>
      <w:proofErr w:type="spellEnd"/>
      <w:r>
        <w:rPr>
          <w:rFonts w:ascii="Arial" w:hAnsi="Arial" w:cs="Arial"/>
          <w:color w:val="000000"/>
          <w:sz w:val="22"/>
          <w:szCs w:val="18"/>
        </w:rPr>
        <w:t xml:space="preserve"> et </w:t>
      </w:r>
      <w:proofErr w:type="spellStart"/>
      <w:r>
        <w:rPr>
          <w:rFonts w:ascii="Arial" w:hAnsi="Arial" w:cs="Arial"/>
          <w:color w:val="000000"/>
          <w:sz w:val="22"/>
          <w:szCs w:val="18"/>
        </w:rPr>
        <w:t>culturelle</w:t>
      </w:r>
      <w:proofErr w:type="spellEnd"/>
      <w:r>
        <w:rPr>
          <w:rFonts w:ascii="Arial" w:hAnsi="Arial" w:cs="Arial"/>
          <w:color w:val="000000"/>
          <w:sz w:val="22"/>
          <w:szCs w:val="18"/>
        </w:rPr>
        <w:t xml:space="preserve"> de </w:t>
      </w:r>
      <w:proofErr w:type="spellStart"/>
      <w:r>
        <w:rPr>
          <w:rFonts w:ascii="Arial" w:hAnsi="Arial" w:cs="Arial"/>
          <w:color w:val="000000"/>
          <w:sz w:val="22"/>
          <w:szCs w:val="18"/>
        </w:rPr>
        <w:t>sa</w:t>
      </w:r>
      <w:proofErr w:type="spellEnd"/>
      <w:r>
        <w:rPr>
          <w:rFonts w:ascii="Arial" w:hAnsi="Arial" w:cs="Arial"/>
          <w:color w:val="000000"/>
          <w:sz w:val="22"/>
          <w:szCs w:val="18"/>
        </w:rPr>
        <w:t xml:space="preserve"> </w:t>
      </w:r>
      <w:proofErr w:type="spellStart"/>
      <w:r>
        <w:rPr>
          <w:rFonts w:ascii="Arial" w:hAnsi="Arial" w:cs="Arial"/>
          <w:color w:val="000000"/>
          <w:sz w:val="22"/>
          <w:szCs w:val="18"/>
        </w:rPr>
        <w:t>communauté</w:t>
      </w:r>
      <w:proofErr w:type="spellEnd"/>
      <w:r>
        <w:rPr>
          <w:rFonts w:ascii="Arial" w:hAnsi="Arial" w:cs="Arial"/>
          <w:color w:val="000000"/>
          <w:sz w:val="22"/>
          <w:szCs w:val="18"/>
        </w:rPr>
        <w:t xml:space="preserve"> et met à profit son expertise sur le plan </w:t>
      </w:r>
      <w:proofErr w:type="spellStart"/>
      <w:r>
        <w:rPr>
          <w:rFonts w:ascii="Arial" w:hAnsi="Arial" w:cs="Arial"/>
          <w:color w:val="000000"/>
          <w:sz w:val="22"/>
          <w:szCs w:val="18"/>
        </w:rPr>
        <w:t>régional</w:t>
      </w:r>
      <w:proofErr w:type="spellEnd"/>
      <w:r>
        <w:rPr>
          <w:rFonts w:ascii="Arial" w:hAnsi="Arial" w:cs="Arial"/>
          <w:color w:val="000000"/>
          <w:sz w:val="22"/>
          <w:szCs w:val="18"/>
        </w:rPr>
        <w:t>, national et international.</w:t>
      </w:r>
    </w:p>
    <w:p w:rsidR="00D530F5" w:rsidRDefault="00D530F5" w:rsidP="00D530F5">
      <w:pPr>
        <w:pStyle w:val="corps"/>
        <w:jc w:val="both"/>
        <w:rPr>
          <w:rFonts w:ascii="Calibri" w:hAnsi="Calibri" w:cs="Calibri"/>
          <w:color w:val="000000"/>
          <w:sz w:val="21"/>
          <w:szCs w:val="21"/>
        </w:rPr>
      </w:pPr>
      <w:r>
        <w:rPr>
          <w:rFonts w:ascii="Arial" w:hAnsi="Arial" w:cs="Arial"/>
          <w:b/>
          <w:bCs/>
          <w:color w:val="000000"/>
          <w:sz w:val="22"/>
          <w:szCs w:val="22"/>
          <w:lang w:val="fr-FR"/>
        </w:rPr>
        <w:t xml:space="preserve">À propos du Centre technologique en </w:t>
      </w:r>
      <w:proofErr w:type="spellStart"/>
      <w:r>
        <w:rPr>
          <w:rFonts w:ascii="Arial" w:hAnsi="Arial" w:cs="Arial"/>
          <w:b/>
          <w:bCs/>
          <w:color w:val="000000"/>
          <w:sz w:val="22"/>
          <w:szCs w:val="22"/>
          <w:lang w:val="fr-FR"/>
        </w:rPr>
        <w:t>aé</w:t>
      </w:r>
      <w:r>
        <w:rPr>
          <w:rFonts w:ascii="Arial" w:hAnsi="Arial" w:cs="Arial"/>
          <w:b/>
          <w:bCs/>
          <w:color w:val="000000"/>
          <w:sz w:val="22"/>
          <w:szCs w:val="22"/>
        </w:rPr>
        <w:t>rospatiale</w:t>
      </w:r>
      <w:proofErr w:type="spellEnd"/>
      <w:r>
        <w:rPr>
          <w:rFonts w:ascii="Arial" w:hAnsi="Arial" w:cs="Arial"/>
          <w:b/>
          <w:bCs/>
          <w:color w:val="000000"/>
          <w:sz w:val="22"/>
          <w:szCs w:val="22"/>
        </w:rPr>
        <w:t xml:space="preserve"> (CTA)</w:t>
      </w:r>
    </w:p>
    <w:p w:rsidR="00D530F5" w:rsidRDefault="00D530F5" w:rsidP="00D530F5">
      <w:pPr>
        <w:pStyle w:val="corps"/>
        <w:ind w:right="221"/>
        <w:jc w:val="both"/>
        <w:rPr>
          <w:rFonts w:ascii="Calibri" w:hAnsi="Calibri" w:cs="Calibri"/>
          <w:color w:val="000000"/>
          <w:sz w:val="21"/>
          <w:szCs w:val="21"/>
        </w:rPr>
      </w:pPr>
      <w:proofErr w:type="spellStart"/>
      <w:r>
        <w:rPr>
          <w:rFonts w:ascii="Arial" w:hAnsi="Arial" w:cs="Arial"/>
          <w:color w:val="000000"/>
          <w:sz w:val="22"/>
          <w:szCs w:val="22"/>
        </w:rPr>
        <w:t>Sp</w:t>
      </w:r>
      <w:proofErr w:type="spellEnd"/>
      <w:r>
        <w:rPr>
          <w:rFonts w:ascii="Arial" w:hAnsi="Arial" w:cs="Arial"/>
          <w:color w:val="000000"/>
          <w:sz w:val="22"/>
          <w:szCs w:val="22"/>
          <w:lang w:val="fr-FR"/>
        </w:rPr>
        <w:t>é</w:t>
      </w:r>
      <w:proofErr w:type="spellStart"/>
      <w:r>
        <w:rPr>
          <w:rFonts w:ascii="Arial" w:hAnsi="Arial" w:cs="Arial"/>
          <w:color w:val="000000"/>
          <w:sz w:val="22"/>
          <w:szCs w:val="22"/>
        </w:rPr>
        <w:t>cialis</w:t>
      </w:r>
      <w:proofErr w:type="spellEnd"/>
      <w:r>
        <w:rPr>
          <w:rFonts w:ascii="Arial" w:hAnsi="Arial" w:cs="Arial"/>
          <w:color w:val="000000"/>
          <w:sz w:val="22"/>
          <w:szCs w:val="22"/>
          <w:lang w:val="fr-FR"/>
        </w:rPr>
        <w:t xml:space="preserve">é dans les applications des technologies de l'aérospatiale, le CTA soutient les efforts des entreprises du secteur pour accroître leurs connaissances, leur productivité, leur </w:t>
      </w:r>
      <w:proofErr w:type="spellStart"/>
      <w:r>
        <w:rPr>
          <w:rFonts w:ascii="Arial" w:hAnsi="Arial" w:cs="Arial"/>
          <w:color w:val="000000"/>
          <w:sz w:val="22"/>
          <w:szCs w:val="22"/>
          <w:lang w:val="fr-FR"/>
        </w:rPr>
        <w:t>compé</w:t>
      </w:r>
      <w:r>
        <w:rPr>
          <w:rFonts w:ascii="Arial" w:hAnsi="Arial" w:cs="Arial"/>
          <w:color w:val="000000"/>
          <w:sz w:val="22"/>
          <w:szCs w:val="22"/>
        </w:rPr>
        <w:t>titivit</w:t>
      </w:r>
      <w:proofErr w:type="spellEnd"/>
      <w:r>
        <w:rPr>
          <w:rFonts w:ascii="Arial" w:hAnsi="Arial" w:cs="Arial"/>
          <w:color w:val="000000"/>
          <w:sz w:val="22"/>
          <w:szCs w:val="22"/>
          <w:lang w:val="fr-FR"/>
        </w:rPr>
        <w:t>é, ainsi que la qualité de leurs produits et services. Avec plus d’une soixantaine d’experts en usinage, en matériaux composites, en inspection, en avionique et en opération d’</w:t>
      </w:r>
      <w:r>
        <w:rPr>
          <w:rFonts w:ascii="Arial" w:hAnsi="Arial" w:cs="Arial"/>
          <w:color w:val="000000"/>
          <w:sz w:val="22"/>
          <w:szCs w:val="22"/>
        </w:rPr>
        <w:t>a</w:t>
      </w:r>
      <w:proofErr w:type="spellStart"/>
      <w:r>
        <w:rPr>
          <w:rFonts w:ascii="Arial" w:hAnsi="Arial" w:cs="Arial"/>
          <w:color w:val="000000"/>
          <w:sz w:val="22"/>
          <w:szCs w:val="22"/>
          <w:lang w:val="fr-FR"/>
        </w:rPr>
        <w:t>éronefs</w:t>
      </w:r>
      <w:proofErr w:type="spellEnd"/>
      <w:r>
        <w:rPr>
          <w:rFonts w:ascii="Arial" w:hAnsi="Arial" w:cs="Arial"/>
          <w:color w:val="000000"/>
          <w:sz w:val="22"/>
          <w:szCs w:val="22"/>
          <w:lang w:val="fr-FR"/>
        </w:rPr>
        <w:t xml:space="preserve">, le Centre est reconnu pour sa </w:t>
      </w:r>
      <w:proofErr w:type="spellStart"/>
      <w:r>
        <w:rPr>
          <w:rFonts w:ascii="Arial" w:hAnsi="Arial" w:cs="Arial"/>
          <w:color w:val="000000"/>
          <w:sz w:val="22"/>
          <w:szCs w:val="22"/>
          <w:lang w:val="fr-FR"/>
        </w:rPr>
        <w:t>complé</w:t>
      </w:r>
      <w:r>
        <w:rPr>
          <w:rFonts w:ascii="Arial" w:hAnsi="Arial" w:cs="Arial"/>
          <w:color w:val="000000"/>
          <w:sz w:val="22"/>
          <w:szCs w:val="22"/>
        </w:rPr>
        <w:t>mentarit</w:t>
      </w:r>
      <w:proofErr w:type="spellEnd"/>
      <w:r>
        <w:rPr>
          <w:rFonts w:ascii="Arial" w:hAnsi="Arial" w:cs="Arial"/>
          <w:color w:val="000000"/>
          <w:sz w:val="22"/>
          <w:szCs w:val="22"/>
          <w:lang w:val="fr-FR"/>
        </w:rPr>
        <w:t xml:space="preserve">é avec les différents acteurs de la recherche et du transfert de technologies du secteur aéronautique. </w:t>
      </w:r>
    </w:p>
    <w:p w:rsidR="00D530F5" w:rsidRDefault="00D530F5" w:rsidP="00D530F5">
      <w:pPr>
        <w:pStyle w:val="corps"/>
        <w:jc w:val="both"/>
        <w:rPr>
          <w:rFonts w:ascii="Calibri" w:hAnsi="Calibri" w:cs="Calibri"/>
          <w:color w:val="000000"/>
          <w:sz w:val="21"/>
          <w:szCs w:val="21"/>
        </w:rPr>
      </w:pPr>
      <w:r>
        <w:rPr>
          <w:rFonts w:ascii="Arial" w:eastAsia="Arial" w:hAnsi="Arial" w:cs="Arial"/>
          <w:color w:val="000000"/>
          <w:sz w:val="22"/>
          <w:szCs w:val="22"/>
        </w:rPr>
        <w:t> </w:t>
      </w:r>
    </w:p>
    <w:p w:rsidR="00D530F5" w:rsidRDefault="00D530F5" w:rsidP="00D530F5">
      <w:pPr>
        <w:pStyle w:val="corps"/>
        <w:jc w:val="center"/>
        <w:rPr>
          <w:rFonts w:ascii="Calibri" w:hAnsi="Calibri" w:cs="Calibri"/>
          <w:color w:val="000000"/>
          <w:sz w:val="21"/>
          <w:szCs w:val="21"/>
        </w:rPr>
      </w:pPr>
      <w:r>
        <w:rPr>
          <w:rFonts w:ascii="Arial" w:hAnsi="Arial" w:cs="Arial"/>
          <w:color w:val="000000"/>
          <w:sz w:val="22"/>
          <w:szCs w:val="22"/>
        </w:rPr>
        <w:t>-30-</w:t>
      </w:r>
    </w:p>
    <w:p w:rsidR="00D530F5" w:rsidRDefault="00D530F5" w:rsidP="00D530F5">
      <w:pPr>
        <w:pStyle w:val="corps"/>
        <w:spacing w:before="0" w:beforeAutospacing="0" w:after="0" w:afterAutospacing="0"/>
        <w:jc w:val="both"/>
        <w:rPr>
          <w:rFonts w:ascii="Calibri" w:hAnsi="Calibri" w:cs="Calibri"/>
          <w:color w:val="000000"/>
          <w:sz w:val="21"/>
          <w:szCs w:val="21"/>
        </w:rPr>
      </w:pPr>
      <w:r>
        <w:rPr>
          <w:rFonts w:ascii="Arial" w:eastAsia="Arial" w:hAnsi="Arial" w:cs="Arial"/>
          <w:color w:val="000000"/>
          <w:sz w:val="22"/>
          <w:szCs w:val="22"/>
        </w:rPr>
        <w:t> </w:t>
      </w:r>
    </w:p>
    <w:p w:rsidR="00D530F5" w:rsidRDefault="00D530F5" w:rsidP="00D530F5">
      <w:pPr>
        <w:pStyle w:val="corps"/>
        <w:spacing w:before="0" w:beforeAutospacing="0" w:after="0" w:afterAutospacing="0"/>
        <w:jc w:val="both"/>
        <w:rPr>
          <w:rFonts w:ascii="Calibri" w:hAnsi="Calibri" w:cs="Calibri"/>
          <w:color w:val="000000"/>
          <w:sz w:val="21"/>
          <w:szCs w:val="21"/>
        </w:rPr>
      </w:pPr>
      <w:r>
        <w:rPr>
          <w:rFonts w:ascii="Arial" w:hAnsi="Arial" w:cs="Arial"/>
          <w:b/>
          <w:bCs/>
          <w:color w:val="000000"/>
          <w:sz w:val="22"/>
          <w:szCs w:val="22"/>
          <w:lang w:val="fr-FR"/>
        </w:rPr>
        <w:t>Source </w:t>
      </w:r>
      <w:r>
        <w:rPr>
          <w:rFonts w:ascii="Arial" w:hAnsi="Arial" w:cs="Arial"/>
          <w:b/>
          <w:bCs/>
          <w:color w:val="000000"/>
          <w:sz w:val="22"/>
          <w:szCs w:val="22"/>
        </w:rPr>
        <w:t xml:space="preserve">: </w:t>
      </w:r>
    </w:p>
    <w:p w:rsidR="00D530F5" w:rsidRDefault="00D530F5" w:rsidP="00D530F5">
      <w:pPr>
        <w:pStyle w:val="corps"/>
        <w:spacing w:before="0" w:beforeAutospacing="0" w:after="0" w:afterAutospacing="0"/>
        <w:jc w:val="both"/>
        <w:rPr>
          <w:rFonts w:ascii="Calibri" w:hAnsi="Calibri" w:cs="Calibri"/>
          <w:color w:val="000000"/>
          <w:sz w:val="21"/>
          <w:szCs w:val="21"/>
        </w:rPr>
      </w:pPr>
      <w:r>
        <w:rPr>
          <w:rFonts w:ascii="Arial" w:eastAsia="Arial" w:hAnsi="Arial" w:cs="Arial"/>
          <w:color w:val="000000"/>
          <w:sz w:val="22"/>
          <w:szCs w:val="22"/>
        </w:rPr>
        <w:t> </w:t>
      </w:r>
    </w:p>
    <w:p w:rsidR="00D530F5" w:rsidRDefault="00D530F5" w:rsidP="00D530F5">
      <w:pPr>
        <w:pStyle w:val="corps"/>
        <w:tabs>
          <w:tab w:val="left" w:pos="2694"/>
          <w:tab w:val="left" w:pos="5954"/>
        </w:tabs>
        <w:spacing w:before="0" w:beforeAutospacing="0" w:after="0" w:afterAutospacing="0"/>
        <w:ind w:right="220"/>
        <w:rPr>
          <w:rFonts w:ascii="Calibri" w:hAnsi="Calibri" w:cs="Calibri"/>
          <w:color w:val="000000"/>
          <w:sz w:val="21"/>
          <w:szCs w:val="21"/>
        </w:rPr>
      </w:pPr>
      <w:r>
        <w:rPr>
          <w:rFonts w:ascii="Arial" w:hAnsi="Arial" w:cs="Arial"/>
          <w:color w:val="000000"/>
          <w:sz w:val="22"/>
          <w:szCs w:val="22"/>
        </w:rPr>
        <w:t>Nathalie Coutu</w:t>
      </w:r>
    </w:p>
    <w:p w:rsidR="00D530F5" w:rsidRDefault="00D530F5" w:rsidP="00D530F5">
      <w:pPr>
        <w:pStyle w:val="corps"/>
        <w:tabs>
          <w:tab w:val="left" w:pos="2694"/>
          <w:tab w:val="left" w:pos="5954"/>
        </w:tabs>
        <w:spacing w:before="0" w:beforeAutospacing="0" w:after="0" w:afterAutospacing="0"/>
        <w:ind w:right="220"/>
        <w:rPr>
          <w:rFonts w:ascii="Calibri" w:hAnsi="Calibri" w:cs="Calibri"/>
          <w:color w:val="000000"/>
          <w:sz w:val="21"/>
          <w:szCs w:val="21"/>
        </w:rPr>
      </w:pPr>
      <w:r>
        <w:rPr>
          <w:rFonts w:ascii="Arial" w:hAnsi="Arial" w:cs="Arial"/>
          <w:color w:val="000000"/>
          <w:sz w:val="22"/>
          <w:szCs w:val="22"/>
          <w:lang w:val="fr-FR"/>
        </w:rPr>
        <w:t>Conseillère aux communications</w:t>
      </w:r>
    </w:p>
    <w:p w:rsidR="00D530F5" w:rsidRDefault="00D530F5" w:rsidP="00D530F5">
      <w:pPr>
        <w:pStyle w:val="corps"/>
        <w:tabs>
          <w:tab w:val="left" w:pos="2694"/>
          <w:tab w:val="left" w:pos="5954"/>
        </w:tabs>
        <w:spacing w:before="0" w:beforeAutospacing="0" w:after="0" w:afterAutospacing="0"/>
        <w:ind w:right="220"/>
        <w:rPr>
          <w:rFonts w:ascii="Calibri" w:hAnsi="Calibri" w:cs="Calibri"/>
          <w:color w:val="000000"/>
          <w:sz w:val="21"/>
          <w:szCs w:val="21"/>
        </w:rPr>
      </w:pPr>
      <w:r>
        <w:rPr>
          <w:rFonts w:ascii="Arial" w:hAnsi="Arial" w:cs="Arial"/>
          <w:color w:val="000000"/>
          <w:sz w:val="22"/>
          <w:szCs w:val="22"/>
          <w:lang w:val="fr-FR"/>
        </w:rPr>
        <w:t>Cellulaire : 514 929-3805    |    Courriel </w:t>
      </w:r>
      <w:r>
        <w:rPr>
          <w:rFonts w:ascii="Arial" w:hAnsi="Arial" w:cs="Arial"/>
          <w:color w:val="000000"/>
          <w:sz w:val="22"/>
          <w:szCs w:val="22"/>
        </w:rPr>
        <w:t xml:space="preserve">: </w:t>
      </w:r>
      <w:hyperlink r:id="rId9" w:history="1">
        <w:r>
          <w:rPr>
            <w:rStyle w:val="hyperlink0"/>
            <w:rFonts w:ascii="Calibri" w:hAnsi="Calibri" w:cs="Calibri"/>
            <w:color w:val="0000FF"/>
            <w:sz w:val="22"/>
            <w:szCs w:val="22"/>
            <w:u w:val="single"/>
            <w:lang w:val="nl-NL"/>
          </w:rPr>
          <w:t>nathalie.coutu@cegepmontpetit.ca</w:t>
        </w:r>
      </w:hyperlink>
    </w:p>
    <w:p w:rsidR="00D530F5" w:rsidRDefault="00D530F5" w:rsidP="00D530F5">
      <w:pPr>
        <w:pStyle w:val="corps"/>
        <w:tabs>
          <w:tab w:val="left" w:pos="2694"/>
          <w:tab w:val="left" w:pos="5954"/>
        </w:tabs>
        <w:spacing w:before="0" w:beforeAutospacing="0" w:after="0" w:afterAutospacing="0"/>
        <w:ind w:right="220"/>
        <w:rPr>
          <w:rFonts w:ascii="Calibri" w:hAnsi="Calibri" w:cs="Calibri"/>
          <w:color w:val="000000"/>
          <w:sz w:val="21"/>
          <w:szCs w:val="21"/>
        </w:rPr>
      </w:pPr>
      <w:r>
        <w:rPr>
          <w:rFonts w:ascii="Arial" w:hAnsi="Arial" w:cs="Arial"/>
          <w:color w:val="000000"/>
          <w:sz w:val="22"/>
          <w:szCs w:val="22"/>
        </w:rPr>
        <w:t> </w:t>
      </w:r>
    </w:p>
    <w:p w:rsidR="005862AC" w:rsidRDefault="00D530F5" w:rsidP="00D530F5">
      <w:bookmarkStart w:id="0" w:name="_GoBack"/>
      <w:bookmarkEnd w:id="0"/>
    </w:p>
    <w:sectPr w:rsidR="005862AC" w:rsidSect="00D530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5"/>
    <w:rsid w:val="00016719"/>
    <w:rsid w:val="00D530F5"/>
    <w:rsid w:val="00F569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F5"/>
    <w:pPr>
      <w:spacing w:after="0" w:line="240" w:lineRule="auto"/>
    </w:pPr>
    <w:rPr>
      <w:rFonts w:ascii="Times New Roman" w:eastAsia="Arial Unicode MS" w:hAnsi="Times New Roman" w:cs="Times New Roman"/>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uiPriority w:val="99"/>
    <w:unhideWhenUsed/>
    <w:rsid w:val="00D530F5"/>
    <w:pPr>
      <w:spacing w:before="100" w:after="100" w:line="240" w:lineRule="auto"/>
    </w:pPr>
    <w:rPr>
      <w:rFonts w:ascii="Times" w:eastAsia="Times" w:hAnsi="Times" w:cs="Times"/>
      <w:color w:val="000000"/>
      <w:sz w:val="20"/>
      <w:szCs w:val="20"/>
      <w:u w:color="000000"/>
      <w:lang w:val="fr-FR" w:eastAsia="fr-CA"/>
    </w:rPr>
  </w:style>
  <w:style w:type="paragraph" w:customStyle="1" w:styleId="corps">
    <w:name w:val="corps"/>
    <w:uiPriority w:val="99"/>
    <w:semiHidden/>
    <w:rsid w:val="00D530F5"/>
    <w:pPr>
      <w:spacing w:before="100" w:beforeAutospacing="1" w:after="100" w:afterAutospacing="1" w:line="240" w:lineRule="auto"/>
    </w:pPr>
    <w:rPr>
      <w:rFonts w:ascii="Times New Roman" w:eastAsia="Arial Unicode MS" w:hAnsi="Times New Roman" w:cs="Times New Roman"/>
      <w:sz w:val="24"/>
      <w:szCs w:val="24"/>
      <w:u w:color="000000"/>
      <w:lang w:val="en-US"/>
    </w:rPr>
  </w:style>
  <w:style w:type="paragraph" w:customStyle="1" w:styleId="default">
    <w:name w:val="default"/>
    <w:uiPriority w:val="99"/>
    <w:semiHidden/>
    <w:rsid w:val="00D530F5"/>
    <w:pPr>
      <w:spacing w:before="100" w:beforeAutospacing="1" w:after="100" w:afterAutospacing="1" w:line="240" w:lineRule="auto"/>
    </w:pPr>
    <w:rPr>
      <w:rFonts w:ascii="Times New Roman" w:eastAsia="Arial Unicode MS" w:hAnsi="Times New Roman" w:cs="Times New Roman"/>
      <w:sz w:val="24"/>
      <w:szCs w:val="24"/>
      <w:u w:color="000000"/>
      <w:lang w:val="en-US"/>
    </w:rPr>
  </w:style>
  <w:style w:type="character" w:customStyle="1" w:styleId="apple-tab-span">
    <w:name w:val="apple-tab-span"/>
    <w:basedOn w:val="Policepardfaut"/>
    <w:rsid w:val="00D530F5"/>
  </w:style>
  <w:style w:type="character" w:customStyle="1" w:styleId="hyperlink0">
    <w:name w:val="hyperlink0"/>
    <w:basedOn w:val="Policepardfaut"/>
    <w:rsid w:val="00D530F5"/>
  </w:style>
  <w:style w:type="paragraph" w:styleId="Textedebulles">
    <w:name w:val="Balloon Text"/>
    <w:basedOn w:val="Normal"/>
    <w:link w:val="TextedebullesCar"/>
    <w:uiPriority w:val="99"/>
    <w:semiHidden/>
    <w:unhideWhenUsed/>
    <w:rsid w:val="00D530F5"/>
    <w:rPr>
      <w:rFonts w:ascii="Tahoma" w:hAnsi="Tahoma" w:cs="Tahoma"/>
      <w:sz w:val="16"/>
      <w:szCs w:val="16"/>
    </w:rPr>
  </w:style>
  <w:style w:type="character" w:customStyle="1" w:styleId="TextedebullesCar">
    <w:name w:val="Texte de bulles Car"/>
    <w:basedOn w:val="Policepardfaut"/>
    <w:link w:val="Textedebulles"/>
    <w:uiPriority w:val="99"/>
    <w:semiHidden/>
    <w:rsid w:val="00D530F5"/>
    <w:rPr>
      <w:rFonts w:ascii="Tahoma" w:eastAsia="Arial Unicode MS" w:hAnsi="Tahoma" w:cs="Tahoma"/>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F5"/>
    <w:pPr>
      <w:spacing w:after="0" w:line="240" w:lineRule="auto"/>
    </w:pPr>
    <w:rPr>
      <w:rFonts w:ascii="Times New Roman" w:eastAsia="Arial Unicode MS" w:hAnsi="Times New Roman" w:cs="Times New Roman"/>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uiPriority w:val="99"/>
    <w:unhideWhenUsed/>
    <w:rsid w:val="00D530F5"/>
    <w:pPr>
      <w:spacing w:before="100" w:after="100" w:line="240" w:lineRule="auto"/>
    </w:pPr>
    <w:rPr>
      <w:rFonts w:ascii="Times" w:eastAsia="Times" w:hAnsi="Times" w:cs="Times"/>
      <w:color w:val="000000"/>
      <w:sz w:val="20"/>
      <w:szCs w:val="20"/>
      <w:u w:color="000000"/>
      <w:lang w:val="fr-FR" w:eastAsia="fr-CA"/>
    </w:rPr>
  </w:style>
  <w:style w:type="paragraph" w:customStyle="1" w:styleId="corps">
    <w:name w:val="corps"/>
    <w:uiPriority w:val="99"/>
    <w:semiHidden/>
    <w:rsid w:val="00D530F5"/>
    <w:pPr>
      <w:spacing w:before="100" w:beforeAutospacing="1" w:after="100" w:afterAutospacing="1" w:line="240" w:lineRule="auto"/>
    </w:pPr>
    <w:rPr>
      <w:rFonts w:ascii="Times New Roman" w:eastAsia="Arial Unicode MS" w:hAnsi="Times New Roman" w:cs="Times New Roman"/>
      <w:sz w:val="24"/>
      <w:szCs w:val="24"/>
      <w:u w:color="000000"/>
      <w:lang w:val="en-US"/>
    </w:rPr>
  </w:style>
  <w:style w:type="paragraph" w:customStyle="1" w:styleId="default">
    <w:name w:val="default"/>
    <w:uiPriority w:val="99"/>
    <w:semiHidden/>
    <w:rsid w:val="00D530F5"/>
    <w:pPr>
      <w:spacing w:before="100" w:beforeAutospacing="1" w:after="100" w:afterAutospacing="1" w:line="240" w:lineRule="auto"/>
    </w:pPr>
    <w:rPr>
      <w:rFonts w:ascii="Times New Roman" w:eastAsia="Arial Unicode MS" w:hAnsi="Times New Roman" w:cs="Times New Roman"/>
      <w:sz w:val="24"/>
      <w:szCs w:val="24"/>
      <w:u w:color="000000"/>
      <w:lang w:val="en-US"/>
    </w:rPr>
  </w:style>
  <w:style w:type="character" w:customStyle="1" w:styleId="apple-tab-span">
    <w:name w:val="apple-tab-span"/>
    <w:basedOn w:val="Policepardfaut"/>
    <w:rsid w:val="00D530F5"/>
  </w:style>
  <w:style w:type="character" w:customStyle="1" w:styleId="hyperlink0">
    <w:name w:val="hyperlink0"/>
    <w:basedOn w:val="Policepardfaut"/>
    <w:rsid w:val="00D530F5"/>
  </w:style>
  <w:style w:type="paragraph" w:styleId="Textedebulles">
    <w:name w:val="Balloon Text"/>
    <w:basedOn w:val="Normal"/>
    <w:link w:val="TextedebullesCar"/>
    <w:uiPriority w:val="99"/>
    <w:semiHidden/>
    <w:unhideWhenUsed/>
    <w:rsid w:val="00D530F5"/>
    <w:rPr>
      <w:rFonts w:ascii="Tahoma" w:hAnsi="Tahoma" w:cs="Tahoma"/>
      <w:sz w:val="16"/>
      <w:szCs w:val="16"/>
    </w:rPr>
  </w:style>
  <w:style w:type="character" w:customStyle="1" w:styleId="TextedebullesCar">
    <w:name w:val="Texte de bulles Car"/>
    <w:basedOn w:val="Policepardfaut"/>
    <w:link w:val="Textedebulles"/>
    <w:uiPriority w:val="99"/>
    <w:semiHidden/>
    <w:rsid w:val="00D530F5"/>
    <w:rPr>
      <w:rFonts w:ascii="Tahoma" w:eastAsia="Arial Unicode MS" w:hAnsi="Tahoma" w:cs="Tahoma"/>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8B51CB6-38A1-45A5-AF02-625EBC9CDDCA"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53482EEF-9873-45DF-88AA-A5DA7CCE93D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halie.coutu@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DCC87F41</Template>
  <TotalTime>3</TotalTime>
  <Pages>2</Pages>
  <Words>804</Words>
  <Characters>4427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dc:creator>
  <cp:lastModifiedBy>DiSTI</cp:lastModifiedBy>
  <cp:revision>1</cp:revision>
  <cp:lastPrinted>2014-12-05T18:42:00Z</cp:lastPrinted>
  <dcterms:created xsi:type="dcterms:W3CDTF">2014-12-05T18:40:00Z</dcterms:created>
  <dcterms:modified xsi:type="dcterms:W3CDTF">2014-12-05T18:43:00Z</dcterms:modified>
</cp:coreProperties>
</file>